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A4FE1" w14:textId="77777777" w:rsidR="003220A4" w:rsidRPr="0038765D" w:rsidRDefault="00871693" w:rsidP="00F37F12">
      <w:pPr>
        <w:pStyle w:val="BodyText"/>
        <w:tabs>
          <w:tab w:val="left" w:pos="1760"/>
        </w:tabs>
        <w:ind w:left="0" w:right="8697"/>
        <w:jc w:val="left"/>
        <w:rPr>
          <w:lang w:val="mk-MK"/>
        </w:rPr>
      </w:pPr>
      <w:bookmarkStart w:id="0" w:name="_GoBack"/>
      <w:bookmarkEnd w:id="0"/>
      <w:r w:rsidRPr="0038765D">
        <w:rPr>
          <w:lang w:val="mk-MK"/>
        </w:rPr>
        <w:t>Бр.</w:t>
      </w:r>
      <w:r w:rsidRPr="0038765D">
        <w:rPr>
          <w:u w:val="single"/>
          <w:lang w:val="mk-MK"/>
        </w:rPr>
        <w:tab/>
      </w:r>
      <w:r w:rsidRPr="0038765D">
        <w:rPr>
          <w:lang w:val="mk-MK"/>
        </w:rPr>
        <w:t xml:space="preserve"> Скопје,</w:t>
      </w:r>
      <w:r w:rsidRPr="0038765D">
        <w:rPr>
          <w:u w:val="single"/>
          <w:lang w:val="mk-MK"/>
        </w:rPr>
        <w:t xml:space="preserve"> </w:t>
      </w:r>
      <w:r w:rsidRPr="0038765D">
        <w:rPr>
          <w:u w:val="single"/>
          <w:lang w:val="mk-MK"/>
        </w:rPr>
        <w:tab/>
      </w:r>
      <w:r w:rsidRPr="0038765D">
        <w:rPr>
          <w:w w:val="26"/>
          <w:u w:val="single"/>
          <w:lang w:val="mk-MK"/>
        </w:rPr>
        <w:t xml:space="preserve"> </w:t>
      </w:r>
    </w:p>
    <w:p w14:paraId="20C70E55" w14:textId="77777777" w:rsidR="003220A4" w:rsidRPr="0038765D" w:rsidRDefault="003220A4" w:rsidP="00651C50">
      <w:pPr>
        <w:pStyle w:val="BodyText"/>
        <w:ind w:left="0"/>
        <w:jc w:val="left"/>
        <w:rPr>
          <w:lang w:val="mk-MK"/>
        </w:rPr>
      </w:pPr>
    </w:p>
    <w:p w14:paraId="0F7D9113" w14:textId="5A14C530" w:rsidR="00E24762" w:rsidRPr="0038765D" w:rsidRDefault="006B3134" w:rsidP="00E24762">
      <w:pPr>
        <w:pStyle w:val="Default"/>
        <w:jc w:val="center"/>
        <w:rPr>
          <w:rFonts w:ascii="Arial" w:eastAsia="Arial" w:hAnsi="Arial" w:cs="Arial"/>
          <w:b/>
          <w:color w:val="auto"/>
          <w:sz w:val="20"/>
          <w:szCs w:val="18"/>
          <w:lang w:val="mk-MK"/>
        </w:rPr>
      </w:pPr>
      <w:r w:rsidRPr="0038765D">
        <w:rPr>
          <w:rFonts w:ascii="Arial" w:eastAsia="Arial" w:hAnsi="Arial" w:cs="Arial"/>
          <w:b/>
          <w:color w:val="auto"/>
          <w:sz w:val="20"/>
          <w:szCs w:val="18"/>
          <w:lang w:val="mk-MK"/>
        </w:rPr>
        <w:t>РАМКОВЕН ДОГОВОР ЗА КОРИСТЕЊЕ НА ПЛАТЕЖНИТЕ УСЛУГИ</w:t>
      </w:r>
    </w:p>
    <w:p w14:paraId="5F333BBD" w14:textId="77777777" w:rsidR="003220A4" w:rsidRPr="0038765D" w:rsidRDefault="003220A4" w:rsidP="00651C50">
      <w:pPr>
        <w:pStyle w:val="BodyText"/>
        <w:ind w:left="0"/>
        <w:jc w:val="left"/>
        <w:rPr>
          <w:b/>
          <w:lang w:val="mk-MK"/>
        </w:rPr>
      </w:pPr>
    </w:p>
    <w:p w14:paraId="4B879BD6" w14:textId="3EF5C085" w:rsidR="003220A4" w:rsidRPr="00CF6502" w:rsidRDefault="00871693" w:rsidP="00E6506C">
      <w:pPr>
        <w:pStyle w:val="BodyText"/>
        <w:tabs>
          <w:tab w:val="left" w:pos="1624"/>
          <w:tab w:val="left" w:pos="2383"/>
          <w:tab w:val="left" w:pos="4298"/>
        </w:tabs>
        <w:jc w:val="left"/>
        <w:rPr>
          <w:lang w:val="mk-MK"/>
        </w:rPr>
      </w:pPr>
      <w:r w:rsidRPr="00CF6502">
        <w:rPr>
          <w:lang w:val="mk-MK"/>
        </w:rPr>
        <w:t>Склучен</w:t>
      </w:r>
      <w:r w:rsidRPr="00CF6502">
        <w:rPr>
          <w:spacing w:val="-2"/>
          <w:lang w:val="mk-MK"/>
        </w:rPr>
        <w:t xml:space="preserve"> </w:t>
      </w:r>
      <w:r w:rsidRPr="00CF6502">
        <w:rPr>
          <w:lang w:val="mk-MK"/>
        </w:rPr>
        <w:t>во</w:t>
      </w:r>
      <w:r w:rsidRPr="00CF6502">
        <w:rPr>
          <w:u w:val="single"/>
          <w:lang w:val="mk-MK"/>
        </w:rPr>
        <w:t xml:space="preserve"> </w:t>
      </w:r>
      <w:r w:rsidRPr="00CF6502">
        <w:rPr>
          <w:u w:val="single"/>
          <w:lang w:val="mk-MK"/>
        </w:rPr>
        <w:tab/>
      </w:r>
      <w:bookmarkStart w:id="1" w:name="EkspozituraGrad"/>
      <w:bookmarkEnd w:id="1"/>
      <w:r w:rsidR="00E6506C">
        <w:rPr>
          <w:u w:val="single"/>
          <w:lang w:val="mk-MK"/>
        </w:rPr>
        <w:tab/>
      </w:r>
      <w:r w:rsidRPr="00CF6502">
        <w:rPr>
          <w:lang w:val="mk-MK"/>
        </w:rPr>
        <w:t>на</w:t>
      </w:r>
      <w:r w:rsidRPr="00CF6502">
        <w:rPr>
          <w:spacing w:val="-2"/>
          <w:lang w:val="mk-MK"/>
        </w:rPr>
        <w:t xml:space="preserve"> </w:t>
      </w:r>
      <w:r w:rsidRPr="00CF6502">
        <w:rPr>
          <w:lang w:val="mk-MK"/>
        </w:rPr>
        <w:t>ден</w:t>
      </w:r>
      <w:r w:rsidRPr="00CF6502">
        <w:rPr>
          <w:u w:val="single"/>
          <w:lang w:val="mk-MK"/>
        </w:rPr>
        <w:t xml:space="preserve"> </w:t>
      </w:r>
      <w:r w:rsidRPr="00CF6502">
        <w:rPr>
          <w:u w:val="single"/>
          <w:lang w:val="mk-MK"/>
        </w:rPr>
        <w:tab/>
      </w:r>
      <w:r w:rsidRPr="00CF6502">
        <w:rPr>
          <w:lang w:val="mk-MK"/>
        </w:rPr>
        <w:t>,</w:t>
      </w:r>
      <w:r w:rsidRPr="00CF6502">
        <w:rPr>
          <w:spacing w:val="-1"/>
          <w:lang w:val="mk-MK"/>
        </w:rPr>
        <w:t xml:space="preserve"> </w:t>
      </w:r>
      <w:r w:rsidRPr="00CF6502">
        <w:rPr>
          <w:lang w:val="mk-MK"/>
        </w:rPr>
        <w:t>помеѓу:</w:t>
      </w:r>
    </w:p>
    <w:p w14:paraId="2C723E8E" w14:textId="77777777" w:rsidR="003220A4" w:rsidRPr="00CF6502" w:rsidRDefault="003220A4" w:rsidP="00651C50">
      <w:pPr>
        <w:pStyle w:val="BodyText"/>
        <w:ind w:left="0"/>
        <w:jc w:val="left"/>
        <w:rPr>
          <w:lang w:val="mk-MK"/>
        </w:rPr>
      </w:pPr>
    </w:p>
    <w:p w14:paraId="35D690F3" w14:textId="793114B7" w:rsidR="00C071A1" w:rsidRPr="00CF6502" w:rsidRDefault="00E24762" w:rsidP="00344D7E">
      <w:pPr>
        <w:pStyle w:val="ListParagraph"/>
        <w:numPr>
          <w:ilvl w:val="0"/>
          <w:numId w:val="30"/>
        </w:numPr>
        <w:jc w:val="both"/>
        <w:rPr>
          <w:sz w:val="18"/>
          <w:szCs w:val="18"/>
          <w:lang w:val="mk-MK"/>
        </w:rPr>
      </w:pPr>
      <w:r w:rsidRPr="00CF6502">
        <w:rPr>
          <w:b/>
          <w:sz w:val="18"/>
          <w:szCs w:val="18"/>
          <w:lang w:val="mk-MK"/>
        </w:rPr>
        <w:t>ШПАРКАСЕ БАНКА А.Д. Скопје</w:t>
      </w:r>
      <w:r w:rsidRPr="00CF6502">
        <w:rPr>
          <w:sz w:val="18"/>
          <w:szCs w:val="18"/>
          <w:lang w:val="mk-MK"/>
        </w:rPr>
        <w:t xml:space="preserve"> со седиште во Скопје и адреса на ул. Васил Иљоски бр. 14 Скопје, регистрирана во Централен регистар на Р.Северна Македонија</w:t>
      </w:r>
      <w:r w:rsidR="001D5432" w:rsidRPr="00CF6502">
        <w:rPr>
          <w:sz w:val="18"/>
          <w:szCs w:val="18"/>
          <w:lang w:val="mk-MK"/>
        </w:rPr>
        <w:t>-Трговски регистар</w:t>
      </w:r>
      <w:r w:rsidRPr="00CF6502">
        <w:rPr>
          <w:sz w:val="18"/>
          <w:szCs w:val="18"/>
          <w:lang w:val="mk-MK"/>
        </w:rPr>
        <w:t xml:space="preserve"> со ЕМБС 4558669</w:t>
      </w:r>
      <w:r w:rsidR="00344D7E" w:rsidRPr="00CF6502">
        <w:rPr>
          <w:sz w:val="18"/>
          <w:szCs w:val="18"/>
          <w:lang w:val="mk-MK"/>
        </w:rPr>
        <w:t xml:space="preserve">, ЕДБ: </w:t>
      </w:r>
      <w:r w:rsidR="00344D7E" w:rsidRPr="00CF6502">
        <w:rPr>
          <w:rFonts w:eastAsia="Times New Roman"/>
          <w:sz w:val="18"/>
          <w:szCs w:val="18"/>
          <w:lang w:val="mk-MK"/>
        </w:rPr>
        <w:t xml:space="preserve">4030993261735, Број на сметка: 250000000000111, Свифт адреса: INSBMK22, Веб-страна: </w:t>
      </w:r>
      <w:hyperlink r:id="rId8" w:history="1">
        <w:r w:rsidR="00344D7E" w:rsidRPr="00CF6502">
          <w:rPr>
            <w:rStyle w:val="Hyperlink"/>
            <w:rFonts w:eastAsia="Times New Roman"/>
            <w:sz w:val="18"/>
            <w:szCs w:val="18"/>
            <w:lang w:val="mk-MK"/>
          </w:rPr>
          <w:t>www.sparkasse.mk</w:t>
        </w:r>
      </w:hyperlink>
      <w:r w:rsidR="00344D7E" w:rsidRPr="00CF6502">
        <w:rPr>
          <w:rFonts w:eastAsia="Times New Roman"/>
          <w:sz w:val="18"/>
          <w:szCs w:val="18"/>
          <w:lang w:val="mk-MK"/>
        </w:rPr>
        <w:t xml:space="preserve">, Е-пошта: </w:t>
      </w:r>
      <w:hyperlink r:id="rId9" w:history="1">
        <w:r w:rsidR="00344D7E" w:rsidRPr="00CF6502">
          <w:rPr>
            <w:rStyle w:val="Hyperlink"/>
            <w:rFonts w:eastAsia="Times New Roman"/>
            <w:sz w:val="18"/>
            <w:szCs w:val="18"/>
            <w:lang w:val="mk-MK"/>
          </w:rPr>
          <w:t>contact@sparkasse.mk</w:t>
        </w:r>
      </w:hyperlink>
      <w:r w:rsidR="00344D7E" w:rsidRPr="00CF6502">
        <w:rPr>
          <w:rFonts w:eastAsia="Times New Roman"/>
          <w:sz w:val="18"/>
          <w:szCs w:val="18"/>
          <w:lang w:val="mk-MK"/>
        </w:rPr>
        <w:t>, Телефон за контакт: 02/ 15 050</w:t>
      </w:r>
      <w:r w:rsidR="00344D7E" w:rsidRPr="00CF6502">
        <w:rPr>
          <w:sz w:val="18"/>
          <w:szCs w:val="18"/>
          <w:lang w:val="mk-MK"/>
        </w:rPr>
        <w:t xml:space="preserve"> </w:t>
      </w:r>
      <w:r w:rsidR="00344D7E" w:rsidRPr="00CF6502">
        <w:rPr>
          <w:rFonts w:eastAsia="Times New Roman"/>
          <w:sz w:val="18"/>
          <w:szCs w:val="18"/>
          <w:lang w:val="mk-MK"/>
        </w:rPr>
        <w:t xml:space="preserve">Надлежен орган за надзор на Банката е </w:t>
      </w:r>
      <w:r w:rsidR="00344D7E" w:rsidRPr="00CF6502">
        <w:rPr>
          <w:rFonts w:eastAsia="Times New Roman"/>
          <w:b/>
          <w:sz w:val="18"/>
          <w:szCs w:val="18"/>
          <w:lang w:val="mk-MK"/>
        </w:rPr>
        <w:t>Народната Банка на Република Северна</w:t>
      </w:r>
      <w:r w:rsidR="00344D7E" w:rsidRPr="00CF6502">
        <w:rPr>
          <w:rFonts w:eastAsia="Times New Roman"/>
          <w:sz w:val="18"/>
          <w:szCs w:val="18"/>
          <w:lang w:val="mk-MK"/>
        </w:rPr>
        <w:t xml:space="preserve"> Македонија</w:t>
      </w:r>
      <w:r w:rsidR="00344D7E" w:rsidRPr="00CF6502">
        <w:rPr>
          <w:sz w:val="18"/>
          <w:szCs w:val="18"/>
          <w:lang w:val="mk-MK"/>
        </w:rPr>
        <w:t xml:space="preserve"> (НБРСМ), </w:t>
      </w:r>
      <w:r w:rsidR="00344D7E" w:rsidRPr="00CF6502">
        <w:rPr>
          <w:rFonts w:eastAsia="Times New Roman"/>
          <w:sz w:val="18"/>
          <w:szCs w:val="18"/>
          <w:lang w:val="mk-MK"/>
        </w:rPr>
        <w:t>Платни системи во кои учествува Банката</w:t>
      </w:r>
      <w:r w:rsidR="003367E4" w:rsidRPr="00CF6502">
        <w:rPr>
          <w:rFonts w:eastAsia="Times New Roman"/>
          <w:sz w:val="18"/>
          <w:szCs w:val="18"/>
          <w:lang w:val="mk-MK"/>
        </w:rPr>
        <w:t xml:space="preserve"> </w:t>
      </w:r>
      <w:r w:rsidR="00344D7E" w:rsidRPr="00CF6502">
        <w:rPr>
          <w:rFonts w:eastAsia="Times New Roman"/>
          <w:sz w:val="18"/>
          <w:szCs w:val="18"/>
          <w:lang w:val="mk-MK"/>
        </w:rPr>
        <w:t xml:space="preserve">– КИБС, МИПС, Visa и Mastercard </w:t>
      </w:r>
      <w:r w:rsidRPr="00CF6502">
        <w:rPr>
          <w:sz w:val="18"/>
          <w:szCs w:val="18"/>
          <w:lang w:val="mk-MK"/>
        </w:rPr>
        <w:t xml:space="preserve">работејќи преку својата експозитура во градот </w:t>
      </w:r>
      <w:r w:rsidR="00E6506C" w:rsidRPr="002B7970">
        <w:rPr>
          <w:sz w:val="18"/>
          <w:szCs w:val="18"/>
          <w:lang w:val="mk-MK"/>
        </w:rPr>
        <w:t>____</w:t>
      </w:r>
      <w:bookmarkStart w:id="2" w:name="EkspozituraGrad_2"/>
      <w:bookmarkEnd w:id="2"/>
      <w:r w:rsidR="00E6506C" w:rsidRPr="002B7970">
        <w:rPr>
          <w:sz w:val="18"/>
          <w:szCs w:val="18"/>
          <w:lang w:val="mk-MK"/>
        </w:rPr>
        <w:t>_______</w:t>
      </w:r>
      <w:r w:rsidRPr="00CF6502">
        <w:rPr>
          <w:sz w:val="18"/>
          <w:szCs w:val="18"/>
          <w:lang w:val="mk-MK"/>
        </w:rPr>
        <w:t>, претставувана од овластеното лице ......................................................., во понатамошниот текст “Давател на платежни услуги</w:t>
      </w:r>
      <w:r w:rsidR="00A83654" w:rsidRPr="00CF6502">
        <w:rPr>
          <w:sz w:val="18"/>
          <w:szCs w:val="18"/>
          <w:lang w:val="mk-MK"/>
        </w:rPr>
        <w:t>/Банка</w:t>
      </w:r>
      <w:r w:rsidRPr="00CF6502">
        <w:rPr>
          <w:sz w:val="18"/>
          <w:szCs w:val="18"/>
          <w:lang w:val="mk-MK"/>
        </w:rPr>
        <w:t>“ и</w:t>
      </w:r>
      <w:r w:rsidR="0020019E" w:rsidRPr="00CF6502">
        <w:rPr>
          <w:sz w:val="18"/>
          <w:szCs w:val="18"/>
          <w:lang w:val="mk-MK"/>
        </w:rPr>
        <w:t xml:space="preserve"> </w:t>
      </w:r>
    </w:p>
    <w:p w14:paraId="03837912" w14:textId="38B28E9A" w:rsidR="00E24762" w:rsidRPr="00CF6502" w:rsidRDefault="00E24762" w:rsidP="00344D7E">
      <w:pPr>
        <w:pStyle w:val="ListParagraph"/>
        <w:numPr>
          <w:ilvl w:val="0"/>
          <w:numId w:val="30"/>
        </w:numPr>
        <w:tabs>
          <w:tab w:val="left" w:pos="573"/>
          <w:tab w:val="left" w:pos="1942"/>
          <w:tab w:val="left" w:pos="2547"/>
          <w:tab w:val="left" w:pos="3270"/>
          <w:tab w:val="left" w:pos="4351"/>
          <w:tab w:val="left" w:pos="4955"/>
          <w:tab w:val="left" w:pos="8789"/>
          <w:tab w:val="left" w:pos="9206"/>
        </w:tabs>
        <w:ind w:right="142"/>
        <w:jc w:val="both"/>
        <w:rPr>
          <w:sz w:val="18"/>
          <w:szCs w:val="18"/>
          <w:lang w:val="mk-MK"/>
        </w:rPr>
      </w:pPr>
      <w:r w:rsidRPr="00CF6502">
        <w:rPr>
          <w:sz w:val="18"/>
          <w:szCs w:val="18"/>
          <w:lang w:val="mk-MK"/>
        </w:rPr>
        <w:t>_</w:t>
      </w:r>
      <w:bookmarkStart w:id="3" w:name="ime"/>
      <w:bookmarkEnd w:id="3"/>
      <w:r w:rsidRPr="00CF6502">
        <w:rPr>
          <w:sz w:val="18"/>
          <w:szCs w:val="18"/>
          <w:lang w:val="mk-MK"/>
        </w:rPr>
        <w:t>____</w:t>
      </w:r>
      <w:bookmarkStart w:id="4" w:name="prezime"/>
      <w:bookmarkEnd w:id="4"/>
      <w:r w:rsidRPr="00CF6502">
        <w:rPr>
          <w:sz w:val="18"/>
          <w:szCs w:val="18"/>
          <w:lang w:val="mk-MK"/>
        </w:rPr>
        <w:t xml:space="preserve">_____, со адреса/седиште на ул. </w:t>
      </w:r>
      <w:bookmarkStart w:id="5" w:name="adresa"/>
      <w:bookmarkEnd w:id="5"/>
      <w:r w:rsidRPr="00CF6502">
        <w:rPr>
          <w:sz w:val="18"/>
          <w:szCs w:val="18"/>
          <w:lang w:val="mk-MK"/>
        </w:rPr>
        <w:t xml:space="preserve">__________, </w:t>
      </w:r>
      <w:r w:rsidRPr="00CF6502">
        <w:rPr>
          <w:sz w:val="18"/>
          <w:szCs w:val="18"/>
          <w:lang w:val="mk-MK"/>
        </w:rPr>
        <w:tab/>
        <w:t>ЕМБГ/даночен</w:t>
      </w:r>
      <w:r w:rsidRPr="00CF6502">
        <w:rPr>
          <w:sz w:val="18"/>
          <w:szCs w:val="18"/>
          <w:lang w:val="mk-MK"/>
        </w:rPr>
        <w:tab/>
        <w:t>број</w:t>
      </w:r>
      <w:r w:rsidR="001D5432" w:rsidRPr="00CF6502">
        <w:rPr>
          <w:sz w:val="18"/>
          <w:szCs w:val="18"/>
          <w:lang w:val="mk-MK"/>
        </w:rPr>
        <w:t xml:space="preserve">/ЕМБС </w:t>
      </w:r>
      <w:r w:rsidRPr="00CF6502">
        <w:rPr>
          <w:sz w:val="18"/>
          <w:szCs w:val="18"/>
          <w:lang w:val="mk-MK"/>
        </w:rPr>
        <w:tab/>
        <w:t xml:space="preserve"> ___</w:t>
      </w:r>
      <w:bookmarkStart w:id="6" w:name="embg"/>
      <w:bookmarkEnd w:id="6"/>
      <w:r w:rsidRPr="00CF6502">
        <w:rPr>
          <w:sz w:val="18"/>
          <w:szCs w:val="18"/>
          <w:lang w:val="mk-MK"/>
        </w:rPr>
        <w:t>,</w:t>
      </w:r>
      <w:r w:rsidR="001D5432" w:rsidRPr="00CF6502">
        <w:rPr>
          <w:sz w:val="18"/>
          <w:szCs w:val="18"/>
          <w:lang w:val="mk-MK"/>
        </w:rPr>
        <w:t xml:space="preserve"> е-пошта: ----------------</w:t>
      </w:r>
      <w:r w:rsidRPr="00CF6502">
        <w:rPr>
          <w:sz w:val="18"/>
          <w:szCs w:val="18"/>
          <w:lang w:val="mk-MK"/>
        </w:rPr>
        <w:tab/>
      </w:r>
      <w:r w:rsidRPr="00CF6502">
        <w:rPr>
          <w:sz w:val="18"/>
          <w:szCs w:val="18"/>
          <w:lang w:val="mk-MK"/>
        </w:rPr>
        <w:tab/>
        <w:t>претставуван</w:t>
      </w:r>
      <w:r w:rsidRPr="00CF6502">
        <w:rPr>
          <w:sz w:val="18"/>
          <w:szCs w:val="18"/>
          <w:lang w:val="mk-MK"/>
        </w:rPr>
        <w:tab/>
        <w:t>од</w:t>
      </w:r>
    </w:p>
    <w:p w14:paraId="65C86341" w14:textId="04467DAF" w:rsidR="00C40756" w:rsidRPr="00CF6502" w:rsidRDefault="0047793A" w:rsidP="0047793A">
      <w:pPr>
        <w:tabs>
          <w:tab w:val="left" w:pos="3553"/>
          <w:tab w:val="left" w:pos="5216"/>
          <w:tab w:val="left" w:pos="7525"/>
          <w:tab w:val="left" w:pos="10122"/>
        </w:tabs>
        <w:spacing w:before="1"/>
        <w:ind w:right="142"/>
        <w:rPr>
          <w:sz w:val="18"/>
          <w:szCs w:val="18"/>
          <w:lang w:val="mk-MK"/>
        </w:rPr>
      </w:pPr>
      <w:r w:rsidRPr="00CF6502">
        <w:rPr>
          <w:sz w:val="18"/>
          <w:szCs w:val="18"/>
          <w:lang w:val="mk-MK"/>
        </w:rPr>
        <w:t xml:space="preserve">           </w:t>
      </w:r>
      <w:r w:rsidR="001D5432" w:rsidRPr="00CF6502">
        <w:rPr>
          <w:sz w:val="18"/>
          <w:szCs w:val="18"/>
          <w:lang w:val="mk-MK"/>
        </w:rPr>
        <w:t xml:space="preserve">во  </w:t>
      </w:r>
      <w:r w:rsidR="00CA3341">
        <w:rPr>
          <w:sz w:val="18"/>
          <w:szCs w:val="18"/>
          <w:lang w:val="mk-MK"/>
        </w:rPr>
        <w:t>по</w:t>
      </w:r>
      <w:r w:rsidR="001D5432" w:rsidRPr="00CF6502">
        <w:rPr>
          <w:sz w:val="18"/>
          <w:szCs w:val="18"/>
          <w:lang w:val="mk-MK"/>
        </w:rPr>
        <w:t xml:space="preserve">натамошниот  текст: </w:t>
      </w:r>
      <w:r w:rsidRPr="00CF6502">
        <w:rPr>
          <w:sz w:val="18"/>
          <w:szCs w:val="18"/>
          <w:lang w:val="mk-MK"/>
        </w:rPr>
        <w:t>“</w:t>
      </w:r>
      <w:r w:rsidR="001D5432" w:rsidRPr="00CF6502">
        <w:rPr>
          <w:sz w:val="18"/>
          <w:szCs w:val="18"/>
          <w:lang w:val="mk-MK"/>
        </w:rPr>
        <w:t xml:space="preserve">Корисник на платежни </w:t>
      </w:r>
      <w:r w:rsidRPr="00CF6502">
        <w:rPr>
          <w:sz w:val="18"/>
          <w:szCs w:val="18"/>
          <w:lang w:val="mk-MK"/>
        </w:rPr>
        <w:t>у</w:t>
      </w:r>
      <w:r w:rsidR="001D5432" w:rsidRPr="00CF6502">
        <w:rPr>
          <w:sz w:val="18"/>
          <w:szCs w:val="18"/>
          <w:lang w:val="mk-MK"/>
        </w:rPr>
        <w:t>слуги</w:t>
      </w:r>
      <w:r w:rsidR="00A83654" w:rsidRPr="00CF6502">
        <w:rPr>
          <w:sz w:val="18"/>
          <w:szCs w:val="18"/>
          <w:lang w:val="mk-MK"/>
        </w:rPr>
        <w:t>/Корисник</w:t>
      </w:r>
      <w:r w:rsidRPr="00CF6502">
        <w:rPr>
          <w:sz w:val="18"/>
          <w:szCs w:val="18"/>
          <w:lang w:val="mk-MK"/>
        </w:rPr>
        <w:t>“</w:t>
      </w:r>
      <w:r w:rsidR="001D5432" w:rsidRPr="00CF6502">
        <w:rPr>
          <w:sz w:val="18"/>
          <w:szCs w:val="18"/>
          <w:lang w:val="mk-MK"/>
        </w:rPr>
        <w:t xml:space="preserve"> </w:t>
      </w:r>
    </w:p>
    <w:p w14:paraId="5394ABE6" w14:textId="77777777" w:rsidR="00A83654" w:rsidRPr="00A317BB" w:rsidRDefault="00A83654" w:rsidP="0047793A">
      <w:pPr>
        <w:tabs>
          <w:tab w:val="left" w:pos="3553"/>
          <w:tab w:val="left" w:pos="5216"/>
          <w:tab w:val="left" w:pos="7525"/>
          <w:tab w:val="left" w:pos="10122"/>
        </w:tabs>
        <w:spacing w:before="1"/>
        <w:ind w:right="142"/>
        <w:rPr>
          <w:sz w:val="18"/>
          <w:szCs w:val="18"/>
          <w:lang w:val="mk-MK"/>
        </w:rPr>
      </w:pPr>
    </w:p>
    <w:p w14:paraId="099376FE" w14:textId="6EDDFF8F" w:rsidR="00BC6F65" w:rsidRPr="00A73A89" w:rsidRDefault="00A83654" w:rsidP="00AF5EBA">
      <w:pPr>
        <w:pStyle w:val="BodyText"/>
        <w:numPr>
          <w:ilvl w:val="0"/>
          <w:numId w:val="31"/>
        </w:numPr>
        <w:jc w:val="left"/>
        <w:rPr>
          <w:b/>
          <w:sz w:val="20"/>
          <w:szCs w:val="20"/>
          <w:lang w:val="mk-MK"/>
        </w:rPr>
      </w:pPr>
      <w:r w:rsidRPr="00A73A89">
        <w:rPr>
          <w:b/>
          <w:sz w:val="20"/>
          <w:szCs w:val="20"/>
          <w:lang w:val="mk-MK"/>
        </w:rPr>
        <w:t>ПРЕДМЕТ</w:t>
      </w:r>
    </w:p>
    <w:p w14:paraId="794898FB" w14:textId="22671136" w:rsidR="003220A4" w:rsidRPr="00622FC6" w:rsidRDefault="00E230D2" w:rsidP="00E230D2">
      <w:pPr>
        <w:pStyle w:val="Caption"/>
        <w:rPr>
          <w:lang w:val="mk-MK"/>
        </w:rPr>
      </w:pPr>
      <w:r w:rsidRPr="00622FC6">
        <w:rPr>
          <w:lang w:val="mk-MK"/>
        </w:rPr>
        <w:t xml:space="preserve">Член </w:t>
      </w:r>
      <w:r w:rsidR="00B46BDB">
        <w:fldChar w:fldCharType="begin"/>
      </w:r>
      <w:r w:rsidR="00B46BDB" w:rsidRPr="00622FC6">
        <w:rPr>
          <w:lang w:val="mk-MK"/>
        </w:rPr>
        <w:instrText xml:space="preserve"> SEQ Член \* ARABIC </w:instrText>
      </w:r>
      <w:r w:rsidR="00B46BDB">
        <w:fldChar w:fldCharType="separate"/>
      </w:r>
      <w:r w:rsidRPr="00622FC6">
        <w:rPr>
          <w:noProof/>
          <w:lang w:val="mk-MK"/>
        </w:rPr>
        <w:t>1</w:t>
      </w:r>
      <w:r w:rsidR="00B46BDB">
        <w:rPr>
          <w:noProof/>
        </w:rPr>
        <w:fldChar w:fldCharType="end"/>
      </w:r>
    </w:p>
    <w:p w14:paraId="7121C38D" w14:textId="13254E51" w:rsidR="0047793A" w:rsidRDefault="0047793A" w:rsidP="009D1803">
      <w:pPr>
        <w:pStyle w:val="BodyText"/>
        <w:tabs>
          <w:tab w:val="left" w:pos="7201"/>
        </w:tabs>
        <w:ind w:right="69"/>
        <w:rPr>
          <w:lang w:val="mk-MK"/>
        </w:rPr>
      </w:pPr>
      <w:r>
        <w:rPr>
          <w:lang w:val="mk-MK"/>
        </w:rPr>
        <w:t>(1)</w:t>
      </w:r>
      <w:r w:rsidR="00181E2C">
        <w:rPr>
          <w:lang w:val="mk-MK"/>
        </w:rPr>
        <w:t xml:space="preserve"> </w:t>
      </w:r>
      <w:r w:rsidR="00871693" w:rsidRPr="0038765D">
        <w:rPr>
          <w:lang w:val="mk-MK"/>
        </w:rPr>
        <w:t>Со овој Договор се регулираат меѓусебните права</w:t>
      </w:r>
      <w:r w:rsidR="00A317BB">
        <w:rPr>
          <w:lang w:val="mk-MK"/>
        </w:rPr>
        <w:t xml:space="preserve"> и</w:t>
      </w:r>
      <w:r w:rsidR="00871693" w:rsidRPr="0038765D">
        <w:rPr>
          <w:lang w:val="mk-MK"/>
        </w:rPr>
        <w:t xml:space="preserve"> </w:t>
      </w:r>
      <w:r w:rsidR="00EB09C7" w:rsidRPr="0038765D">
        <w:rPr>
          <w:lang w:val="mk-MK"/>
        </w:rPr>
        <w:t xml:space="preserve">обврски </w:t>
      </w:r>
      <w:r w:rsidR="00871693" w:rsidRPr="0038765D">
        <w:rPr>
          <w:lang w:val="mk-MK"/>
        </w:rPr>
        <w:t xml:space="preserve">помеѓу </w:t>
      </w:r>
      <w:r w:rsidR="006354BA" w:rsidRPr="0038765D">
        <w:rPr>
          <w:lang w:val="mk-MK"/>
        </w:rPr>
        <w:t>Давателот на платежни услуги</w:t>
      </w:r>
      <w:r w:rsidR="00871693" w:rsidRPr="0038765D">
        <w:rPr>
          <w:lang w:val="mk-MK"/>
        </w:rPr>
        <w:t xml:space="preserve"> и </w:t>
      </w:r>
      <w:r w:rsidR="006354BA" w:rsidRPr="0038765D">
        <w:rPr>
          <w:lang w:val="mk-MK"/>
        </w:rPr>
        <w:t>Корисникот на платежни услуги</w:t>
      </w:r>
      <w:r w:rsidR="00871693" w:rsidRPr="0038765D">
        <w:rPr>
          <w:lang w:val="mk-MK"/>
        </w:rPr>
        <w:t xml:space="preserve"> во врска со </w:t>
      </w:r>
      <w:r w:rsidR="00EB09C7" w:rsidRPr="0038765D">
        <w:rPr>
          <w:lang w:val="mk-MK"/>
        </w:rPr>
        <w:t>извршувањето на поединечни и пос</w:t>
      </w:r>
      <w:r w:rsidR="00EE7010">
        <w:rPr>
          <w:lang w:val="mk-MK"/>
        </w:rPr>
        <w:t xml:space="preserve">ледователни платежни трансакции </w:t>
      </w:r>
      <w:r w:rsidR="00A317BB">
        <w:rPr>
          <w:lang w:val="mk-MK"/>
        </w:rPr>
        <w:t>како и условите за</w:t>
      </w:r>
      <w:r w:rsidR="00EE7010">
        <w:rPr>
          <w:lang w:val="mk-MK"/>
        </w:rPr>
        <w:t xml:space="preserve"> </w:t>
      </w:r>
      <w:r w:rsidR="00EB09C7" w:rsidRPr="0038765D">
        <w:rPr>
          <w:lang w:val="mk-MK"/>
        </w:rPr>
        <w:t>отворање, одржување и затворање на платежна/и сметка/и</w:t>
      </w:r>
      <w:r w:rsidR="00EE7010">
        <w:rPr>
          <w:lang w:val="mk-MK"/>
        </w:rPr>
        <w:t>, издавање и користење на дебитна картичка поврзана со платежна сметка</w:t>
      </w:r>
      <w:r w:rsidR="00682549">
        <w:rPr>
          <w:lang w:val="mk-MK"/>
        </w:rPr>
        <w:t xml:space="preserve">, </w:t>
      </w:r>
      <w:r w:rsidR="00682549" w:rsidRPr="00646910">
        <w:rPr>
          <w:lang w:val="mk-MK"/>
        </w:rPr>
        <w:t>издавање и користење на кредитна картичка</w:t>
      </w:r>
      <w:r w:rsidR="00EE7010">
        <w:rPr>
          <w:lang w:val="mk-MK"/>
        </w:rPr>
        <w:t xml:space="preserve"> и </w:t>
      </w:r>
      <w:r w:rsidR="00181E2C">
        <w:rPr>
          <w:lang w:val="mk-MK"/>
        </w:rPr>
        <w:t>услуги на електронско/мобилно банкарство.</w:t>
      </w:r>
    </w:p>
    <w:p w14:paraId="3757E77E" w14:textId="77777777" w:rsidR="0047793A" w:rsidRPr="0047793A" w:rsidRDefault="0047793A" w:rsidP="009D1803">
      <w:pPr>
        <w:ind w:left="352" w:right="69"/>
        <w:jc w:val="both"/>
        <w:rPr>
          <w:sz w:val="18"/>
          <w:szCs w:val="18"/>
          <w:lang w:val="mk-MK"/>
        </w:rPr>
      </w:pPr>
      <w:r>
        <w:rPr>
          <w:sz w:val="18"/>
          <w:szCs w:val="18"/>
          <w:lang w:val="mk-MK"/>
        </w:rPr>
        <w:t>(2)</w:t>
      </w:r>
      <w:r w:rsidR="00181E2C">
        <w:rPr>
          <w:sz w:val="18"/>
          <w:szCs w:val="18"/>
          <w:lang w:val="mk-MK"/>
        </w:rPr>
        <w:t xml:space="preserve"> </w:t>
      </w:r>
      <w:r w:rsidRPr="0047793A">
        <w:rPr>
          <w:sz w:val="18"/>
          <w:szCs w:val="18"/>
          <w:lang w:val="mk-MK"/>
        </w:rPr>
        <w:t xml:space="preserve">Со потпишување на овој Рамковен договор, Корисникот на платежни услуги потврдува дека ги примил, прочитал, </w:t>
      </w:r>
      <w:r>
        <w:rPr>
          <w:sz w:val="18"/>
          <w:szCs w:val="18"/>
          <w:lang w:val="mk-MK"/>
        </w:rPr>
        <w:t xml:space="preserve">ги </w:t>
      </w:r>
      <w:r w:rsidRPr="0047793A">
        <w:rPr>
          <w:sz w:val="18"/>
          <w:szCs w:val="18"/>
          <w:lang w:val="mk-MK"/>
        </w:rPr>
        <w:t>разбрал и се согласил</w:t>
      </w:r>
      <w:r w:rsidR="00181E2C">
        <w:rPr>
          <w:sz w:val="18"/>
          <w:szCs w:val="18"/>
          <w:lang w:val="mk-MK"/>
        </w:rPr>
        <w:t xml:space="preserve"> со следните </w:t>
      </w:r>
      <w:r w:rsidR="00697CB5">
        <w:rPr>
          <w:sz w:val="18"/>
          <w:szCs w:val="18"/>
          <w:lang w:val="mk-MK"/>
        </w:rPr>
        <w:t>Прилози</w:t>
      </w:r>
      <w:r w:rsidR="00181E2C">
        <w:rPr>
          <w:sz w:val="18"/>
          <w:szCs w:val="18"/>
          <w:lang w:val="mk-MK"/>
        </w:rPr>
        <w:t xml:space="preserve"> кои се составен дел на овој Рамковен договор</w:t>
      </w:r>
      <w:r w:rsidRPr="0047793A">
        <w:rPr>
          <w:sz w:val="18"/>
          <w:szCs w:val="18"/>
          <w:lang w:val="mk-MK"/>
        </w:rPr>
        <w:t>:</w:t>
      </w:r>
    </w:p>
    <w:p w14:paraId="3B2280E7" w14:textId="668DED69" w:rsidR="00CB4163" w:rsidRDefault="0047793A" w:rsidP="009D1803">
      <w:pPr>
        <w:pStyle w:val="ListParagraph"/>
        <w:widowControl/>
        <w:numPr>
          <w:ilvl w:val="0"/>
          <w:numId w:val="19"/>
        </w:numPr>
        <w:autoSpaceDE/>
        <w:autoSpaceDN/>
        <w:ind w:right="69"/>
        <w:contextualSpacing/>
        <w:jc w:val="both"/>
        <w:rPr>
          <w:sz w:val="18"/>
          <w:szCs w:val="18"/>
          <w:lang w:val="mk-MK"/>
        </w:rPr>
      </w:pPr>
      <w:r w:rsidRPr="0047793A">
        <w:rPr>
          <w:sz w:val="18"/>
          <w:szCs w:val="18"/>
          <w:lang w:val="mk-MK"/>
        </w:rPr>
        <w:t xml:space="preserve">Општи правила и услови за </w:t>
      </w:r>
      <w:r w:rsidR="00C14F2D" w:rsidRPr="0047793A">
        <w:rPr>
          <w:sz w:val="18"/>
          <w:szCs w:val="18"/>
          <w:lang w:val="mk-MK"/>
        </w:rPr>
        <w:t>платежн</w:t>
      </w:r>
      <w:r w:rsidR="00C14F2D">
        <w:rPr>
          <w:sz w:val="18"/>
          <w:szCs w:val="18"/>
          <w:lang w:val="mk-MK"/>
        </w:rPr>
        <w:t>а</w:t>
      </w:r>
      <w:r w:rsidR="00C14F2D" w:rsidRPr="0047793A">
        <w:rPr>
          <w:sz w:val="18"/>
          <w:szCs w:val="18"/>
          <w:lang w:val="mk-MK"/>
        </w:rPr>
        <w:t xml:space="preserve"> </w:t>
      </w:r>
      <w:r w:rsidRPr="0047793A">
        <w:rPr>
          <w:sz w:val="18"/>
          <w:szCs w:val="18"/>
          <w:lang w:val="mk-MK"/>
        </w:rPr>
        <w:t>сметк</w:t>
      </w:r>
      <w:r w:rsidR="00C14F2D">
        <w:rPr>
          <w:sz w:val="18"/>
          <w:szCs w:val="18"/>
          <w:lang w:val="mk-MK"/>
        </w:rPr>
        <w:t>а и платежни услуги</w:t>
      </w:r>
      <w:r w:rsidR="00CB4163">
        <w:rPr>
          <w:sz w:val="18"/>
          <w:szCs w:val="18"/>
          <w:lang w:val="mk-MK"/>
        </w:rPr>
        <w:t xml:space="preserve"> за физички лица</w:t>
      </w:r>
    </w:p>
    <w:p w14:paraId="28CFC8A6" w14:textId="77777777" w:rsidR="009D67D0" w:rsidRDefault="00CB4163" w:rsidP="009D1803">
      <w:pPr>
        <w:pStyle w:val="ListParagraph"/>
        <w:widowControl/>
        <w:numPr>
          <w:ilvl w:val="0"/>
          <w:numId w:val="19"/>
        </w:numPr>
        <w:autoSpaceDE/>
        <w:autoSpaceDN/>
        <w:ind w:right="69"/>
        <w:contextualSpacing/>
        <w:jc w:val="both"/>
        <w:rPr>
          <w:sz w:val="18"/>
          <w:szCs w:val="18"/>
          <w:lang w:val="mk-MK"/>
        </w:rPr>
      </w:pPr>
      <w:r w:rsidRPr="00CB4163">
        <w:rPr>
          <w:sz w:val="18"/>
          <w:szCs w:val="18"/>
          <w:lang w:val="mk-MK"/>
        </w:rPr>
        <w:t>Општи правила и услови за платежна сметка и платежни услуги за пр</w:t>
      </w:r>
      <w:r w:rsidR="00E40ECD">
        <w:rPr>
          <w:sz w:val="18"/>
          <w:szCs w:val="18"/>
          <w:lang w:val="mk-MK"/>
        </w:rPr>
        <w:t>а</w:t>
      </w:r>
      <w:r w:rsidRPr="00CB4163">
        <w:rPr>
          <w:sz w:val="18"/>
          <w:szCs w:val="18"/>
          <w:lang w:val="mk-MK"/>
        </w:rPr>
        <w:t>вни лица</w:t>
      </w:r>
    </w:p>
    <w:p w14:paraId="5C7B7809" w14:textId="1B9A9975" w:rsidR="0047793A" w:rsidRDefault="0047793A" w:rsidP="009D1803">
      <w:pPr>
        <w:pStyle w:val="ListParagraph"/>
        <w:widowControl/>
        <w:numPr>
          <w:ilvl w:val="0"/>
          <w:numId w:val="19"/>
        </w:numPr>
        <w:autoSpaceDE/>
        <w:autoSpaceDN/>
        <w:ind w:right="69"/>
        <w:contextualSpacing/>
        <w:jc w:val="both"/>
        <w:rPr>
          <w:sz w:val="18"/>
          <w:szCs w:val="18"/>
          <w:lang w:val="mk-MK"/>
        </w:rPr>
      </w:pPr>
      <w:r w:rsidRPr="0047793A">
        <w:rPr>
          <w:sz w:val="18"/>
          <w:szCs w:val="18"/>
          <w:lang w:val="mk-MK"/>
        </w:rPr>
        <w:t>Барање за платежна сметка</w:t>
      </w:r>
      <w:r w:rsidR="00C14F2D" w:rsidRPr="003367E4">
        <w:rPr>
          <w:sz w:val="18"/>
          <w:szCs w:val="18"/>
          <w:lang w:val="mk-MK"/>
        </w:rPr>
        <w:t xml:space="preserve"> </w:t>
      </w:r>
      <w:r w:rsidR="00C14F2D">
        <w:rPr>
          <w:sz w:val="18"/>
          <w:szCs w:val="18"/>
          <w:lang w:val="mk-MK"/>
        </w:rPr>
        <w:t>и платежни услуги</w:t>
      </w:r>
      <w:r w:rsidRPr="0047793A">
        <w:rPr>
          <w:sz w:val="18"/>
          <w:szCs w:val="18"/>
          <w:lang w:val="mk-MK"/>
        </w:rPr>
        <w:t>,</w:t>
      </w:r>
      <w:r w:rsidR="00CB4163" w:rsidRPr="00CB4163">
        <w:rPr>
          <w:sz w:val="18"/>
          <w:szCs w:val="18"/>
          <w:lang w:val="mk-MK"/>
        </w:rPr>
        <w:t xml:space="preserve"> </w:t>
      </w:r>
      <w:r w:rsidR="00CB4163" w:rsidRPr="0047793A">
        <w:rPr>
          <w:sz w:val="18"/>
          <w:szCs w:val="18"/>
          <w:lang w:val="mk-MK"/>
        </w:rPr>
        <w:t>во  натамошниот  текст:</w:t>
      </w:r>
      <w:r w:rsidR="00CF6502">
        <w:rPr>
          <w:sz w:val="18"/>
          <w:szCs w:val="18"/>
          <w:lang w:val="mk-MK"/>
        </w:rPr>
        <w:t xml:space="preserve"> </w:t>
      </w:r>
      <w:r w:rsidR="00CB4163" w:rsidRPr="003367E4">
        <w:rPr>
          <w:sz w:val="18"/>
          <w:szCs w:val="18"/>
          <w:lang w:val="mk-MK"/>
        </w:rPr>
        <w:t>”</w:t>
      </w:r>
      <w:r w:rsidR="00CB4163">
        <w:rPr>
          <w:sz w:val="18"/>
          <w:szCs w:val="18"/>
          <w:lang w:val="mk-MK"/>
        </w:rPr>
        <w:t>Барање</w:t>
      </w:r>
      <w:r w:rsidR="00CB4163" w:rsidRPr="003367E4">
        <w:rPr>
          <w:sz w:val="18"/>
          <w:szCs w:val="18"/>
          <w:lang w:val="mk-MK"/>
        </w:rPr>
        <w:t>”</w:t>
      </w:r>
    </w:p>
    <w:p w14:paraId="4B734447" w14:textId="77777777" w:rsidR="00646910" w:rsidRDefault="00646910" w:rsidP="00646910">
      <w:pPr>
        <w:pStyle w:val="ListParagraph"/>
        <w:widowControl/>
        <w:numPr>
          <w:ilvl w:val="0"/>
          <w:numId w:val="19"/>
        </w:numPr>
        <w:autoSpaceDE/>
        <w:autoSpaceDN/>
        <w:ind w:right="69"/>
        <w:contextualSpacing/>
        <w:jc w:val="both"/>
        <w:rPr>
          <w:sz w:val="18"/>
          <w:szCs w:val="18"/>
          <w:lang w:val="mk-MK"/>
        </w:rPr>
      </w:pPr>
      <w:r w:rsidRPr="00646910">
        <w:rPr>
          <w:sz w:val="18"/>
          <w:szCs w:val="18"/>
          <w:lang w:val="mk-MK"/>
        </w:rPr>
        <w:t xml:space="preserve">Барање за издавање и користење на кредитна картичка  </w:t>
      </w:r>
    </w:p>
    <w:p w14:paraId="7046D605" w14:textId="3DF06C30" w:rsidR="00CB4163" w:rsidRDefault="00C14F2D" w:rsidP="00646910">
      <w:pPr>
        <w:pStyle w:val="ListParagraph"/>
        <w:widowControl/>
        <w:numPr>
          <w:ilvl w:val="0"/>
          <w:numId w:val="19"/>
        </w:numPr>
        <w:autoSpaceDE/>
        <w:autoSpaceDN/>
        <w:ind w:right="69"/>
        <w:contextualSpacing/>
        <w:jc w:val="both"/>
        <w:rPr>
          <w:sz w:val="18"/>
          <w:szCs w:val="18"/>
          <w:lang w:val="mk-MK"/>
        </w:rPr>
      </w:pPr>
      <w:r>
        <w:rPr>
          <w:sz w:val="18"/>
          <w:szCs w:val="18"/>
          <w:lang w:val="mk-MK"/>
        </w:rPr>
        <w:t>Одлука за надоместоци</w:t>
      </w:r>
      <w:r w:rsidR="00CB4163">
        <w:rPr>
          <w:sz w:val="18"/>
          <w:szCs w:val="18"/>
          <w:lang w:val="mk-MK"/>
        </w:rPr>
        <w:t xml:space="preserve"> за физички лица</w:t>
      </w:r>
    </w:p>
    <w:p w14:paraId="07B8D9CC" w14:textId="602E1100" w:rsidR="0047793A" w:rsidRDefault="00CB4163" w:rsidP="009D1803">
      <w:pPr>
        <w:pStyle w:val="ListParagraph"/>
        <w:widowControl/>
        <w:numPr>
          <w:ilvl w:val="0"/>
          <w:numId w:val="19"/>
        </w:numPr>
        <w:autoSpaceDE/>
        <w:autoSpaceDN/>
        <w:ind w:right="69"/>
        <w:contextualSpacing/>
        <w:jc w:val="both"/>
        <w:rPr>
          <w:sz w:val="18"/>
          <w:szCs w:val="18"/>
          <w:lang w:val="mk-MK"/>
        </w:rPr>
      </w:pPr>
      <w:r>
        <w:rPr>
          <w:sz w:val="18"/>
          <w:szCs w:val="18"/>
          <w:lang w:val="mk-MK"/>
        </w:rPr>
        <w:t>Одлука за надоместоци за правни лица</w:t>
      </w:r>
      <w:r w:rsidR="0047793A" w:rsidRPr="0047793A">
        <w:rPr>
          <w:sz w:val="18"/>
          <w:szCs w:val="18"/>
          <w:lang w:val="mk-MK"/>
        </w:rPr>
        <w:t>,</w:t>
      </w:r>
    </w:p>
    <w:p w14:paraId="624F0530" w14:textId="229788B9" w:rsidR="00BB387A" w:rsidRPr="0047793A" w:rsidRDefault="00BB387A" w:rsidP="009D1803">
      <w:pPr>
        <w:pStyle w:val="ListParagraph"/>
        <w:widowControl/>
        <w:numPr>
          <w:ilvl w:val="0"/>
          <w:numId w:val="19"/>
        </w:numPr>
        <w:autoSpaceDE/>
        <w:autoSpaceDN/>
        <w:ind w:right="69"/>
        <w:contextualSpacing/>
        <w:jc w:val="both"/>
        <w:rPr>
          <w:sz w:val="18"/>
          <w:szCs w:val="18"/>
          <w:lang w:val="mk-MK"/>
        </w:rPr>
      </w:pPr>
      <w:r w:rsidRPr="00732A51">
        <w:rPr>
          <w:sz w:val="18"/>
          <w:szCs w:val="18"/>
          <w:lang w:val="mk-MK"/>
        </w:rPr>
        <w:t>Барање за преносливност на платежна сметка</w:t>
      </w:r>
    </w:p>
    <w:p w14:paraId="5988297F" w14:textId="668FB472" w:rsidR="003E631F" w:rsidRPr="00A317BB" w:rsidRDefault="00A83654" w:rsidP="009D1803">
      <w:pPr>
        <w:ind w:left="352" w:right="69"/>
        <w:jc w:val="both"/>
        <w:rPr>
          <w:sz w:val="18"/>
          <w:szCs w:val="18"/>
          <w:lang w:val="mk-MK"/>
        </w:rPr>
      </w:pPr>
      <w:r>
        <w:rPr>
          <w:sz w:val="18"/>
          <w:szCs w:val="18"/>
          <w:lang w:val="mk-MK"/>
        </w:rPr>
        <w:t>(3)</w:t>
      </w:r>
      <w:r w:rsidR="00993DB2">
        <w:rPr>
          <w:sz w:val="18"/>
          <w:szCs w:val="18"/>
          <w:lang w:val="mk-MK"/>
        </w:rPr>
        <w:t xml:space="preserve"> </w:t>
      </w:r>
      <w:r w:rsidR="003E631F" w:rsidRPr="00A83654">
        <w:rPr>
          <w:sz w:val="18"/>
          <w:szCs w:val="18"/>
          <w:lang w:val="mk-MK"/>
        </w:rPr>
        <w:t xml:space="preserve">Доколку </w:t>
      </w:r>
      <w:r w:rsidRPr="0047793A">
        <w:rPr>
          <w:sz w:val="18"/>
          <w:szCs w:val="18"/>
          <w:lang w:val="mk-MK"/>
        </w:rPr>
        <w:t>Корисник</w:t>
      </w:r>
      <w:r>
        <w:rPr>
          <w:sz w:val="18"/>
          <w:szCs w:val="18"/>
          <w:lang w:val="mk-MK"/>
        </w:rPr>
        <w:t>от</w:t>
      </w:r>
      <w:r w:rsidRPr="0047793A">
        <w:rPr>
          <w:sz w:val="18"/>
          <w:szCs w:val="18"/>
          <w:lang w:val="mk-MK"/>
        </w:rPr>
        <w:t xml:space="preserve"> на платежни услуги</w:t>
      </w:r>
      <w:r w:rsidR="003E631F" w:rsidRPr="00A83654">
        <w:rPr>
          <w:sz w:val="18"/>
          <w:szCs w:val="18"/>
          <w:lang w:val="mk-MK"/>
        </w:rPr>
        <w:t xml:space="preserve"> е и корисник на</w:t>
      </w:r>
      <w:r w:rsidR="003E631F" w:rsidRPr="00A317BB">
        <w:rPr>
          <w:sz w:val="18"/>
          <w:szCs w:val="18"/>
          <w:lang w:val="mk-MK"/>
        </w:rPr>
        <w:t xml:space="preserve"> дебитна картичка,</w:t>
      </w:r>
      <w:r w:rsidR="00682549">
        <w:rPr>
          <w:sz w:val="18"/>
          <w:szCs w:val="18"/>
          <w:lang w:val="mk-MK"/>
        </w:rPr>
        <w:t xml:space="preserve"> кредитна картичка,</w:t>
      </w:r>
      <w:r w:rsidR="003E631F" w:rsidRPr="00A83654">
        <w:rPr>
          <w:sz w:val="18"/>
          <w:szCs w:val="18"/>
          <w:lang w:val="mk-MK"/>
        </w:rPr>
        <w:t xml:space="preserve"> мобилно и/или електронско банкарство покрај</w:t>
      </w:r>
      <w:r w:rsidR="003E631F" w:rsidRPr="00A317BB">
        <w:rPr>
          <w:sz w:val="18"/>
          <w:szCs w:val="18"/>
          <w:lang w:val="mk-MK"/>
        </w:rPr>
        <w:t xml:space="preserve"> </w:t>
      </w:r>
      <w:r w:rsidR="00697CB5">
        <w:rPr>
          <w:sz w:val="18"/>
          <w:szCs w:val="18"/>
          <w:lang w:val="mk-MK"/>
        </w:rPr>
        <w:t xml:space="preserve">Прилозите </w:t>
      </w:r>
      <w:r w:rsidR="003E631F" w:rsidRPr="00A317BB">
        <w:rPr>
          <w:sz w:val="18"/>
          <w:szCs w:val="18"/>
          <w:lang w:val="mk-MK"/>
        </w:rPr>
        <w:t xml:space="preserve">набројани во став 2 од овој член </w:t>
      </w:r>
      <w:r w:rsidR="003E631F" w:rsidRPr="00A83654">
        <w:rPr>
          <w:sz w:val="18"/>
          <w:szCs w:val="18"/>
          <w:lang w:val="mk-MK"/>
        </w:rPr>
        <w:t>Рамковниот договор ги вклучува и</w:t>
      </w:r>
      <w:r w:rsidR="003E631F" w:rsidRPr="00A317BB">
        <w:rPr>
          <w:sz w:val="18"/>
          <w:szCs w:val="18"/>
          <w:lang w:val="mk-MK"/>
        </w:rPr>
        <w:t>:</w:t>
      </w:r>
    </w:p>
    <w:p w14:paraId="57ACC46D" w14:textId="313CE6DC" w:rsidR="00A83654" w:rsidRPr="00646910" w:rsidRDefault="00A83654" w:rsidP="009D1803">
      <w:pPr>
        <w:pStyle w:val="ListParagraph"/>
        <w:widowControl/>
        <w:numPr>
          <w:ilvl w:val="0"/>
          <w:numId w:val="19"/>
        </w:numPr>
        <w:autoSpaceDE/>
        <w:autoSpaceDN/>
        <w:ind w:left="426" w:right="69" w:hanging="68"/>
        <w:contextualSpacing/>
        <w:jc w:val="both"/>
        <w:rPr>
          <w:sz w:val="18"/>
          <w:szCs w:val="18"/>
          <w:lang w:val="mk-MK"/>
        </w:rPr>
      </w:pPr>
      <w:r w:rsidRPr="00646910">
        <w:rPr>
          <w:sz w:val="18"/>
          <w:szCs w:val="18"/>
          <w:lang w:val="mk-MK"/>
        </w:rPr>
        <w:t xml:space="preserve">Општи правила и услови за </w:t>
      </w:r>
      <w:r w:rsidR="00C14F2D" w:rsidRPr="00646910">
        <w:rPr>
          <w:sz w:val="18"/>
          <w:szCs w:val="18"/>
          <w:lang w:val="mk-MK"/>
        </w:rPr>
        <w:t xml:space="preserve">издавање и користење на </w:t>
      </w:r>
      <w:r w:rsidRPr="00646910">
        <w:rPr>
          <w:sz w:val="18"/>
          <w:szCs w:val="18"/>
          <w:lang w:val="mk-MK"/>
        </w:rPr>
        <w:t>дебитни картички</w:t>
      </w:r>
      <w:r w:rsidR="00C14F2D" w:rsidRPr="00646910">
        <w:rPr>
          <w:sz w:val="18"/>
          <w:szCs w:val="18"/>
          <w:lang w:val="mk-MK"/>
        </w:rPr>
        <w:t xml:space="preserve"> на физички лица</w:t>
      </w:r>
    </w:p>
    <w:p w14:paraId="1742618C" w14:textId="77777777" w:rsidR="009D67D0" w:rsidRPr="00646910" w:rsidRDefault="00C14F2D" w:rsidP="009D67D0">
      <w:pPr>
        <w:pStyle w:val="ListParagraph"/>
        <w:widowControl/>
        <w:numPr>
          <w:ilvl w:val="0"/>
          <w:numId w:val="19"/>
        </w:numPr>
        <w:autoSpaceDE/>
        <w:autoSpaceDN/>
        <w:ind w:left="426" w:right="69" w:hanging="68"/>
        <w:contextualSpacing/>
        <w:jc w:val="both"/>
        <w:rPr>
          <w:sz w:val="18"/>
          <w:szCs w:val="18"/>
          <w:lang w:val="mk-MK"/>
        </w:rPr>
      </w:pPr>
      <w:r w:rsidRPr="00646910">
        <w:rPr>
          <w:sz w:val="18"/>
          <w:szCs w:val="18"/>
          <w:lang w:val="mk-MK"/>
        </w:rPr>
        <w:t xml:space="preserve">Општи правила и услови за издавање и користење на Visa Bussines дебитна картичка </w:t>
      </w:r>
    </w:p>
    <w:p w14:paraId="2675E58F" w14:textId="34AE215B" w:rsidR="009D67D0" w:rsidRPr="00646910" w:rsidRDefault="009D67D0" w:rsidP="009D67D0">
      <w:pPr>
        <w:pStyle w:val="ListParagraph"/>
        <w:widowControl/>
        <w:numPr>
          <w:ilvl w:val="0"/>
          <w:numId w:val="19"/>
        </w:numPr>
        <w:autoSpaceDE/>
        <w:autoSpaceDN/>
        <w:ind w:left="426" w:right="69" w:hanging="68"/>
        <w:contextualSpacing/>
        <w:jc w:val="both"/>
        <w:rPr>
          <w:sz w:val="18"/>
          <w:szCs w:val="18"/>
          <w:lang w:val="mk-MK"/>
        </w:rPr>
      </w:pPr>
      <w:r w:rsidRPr="00646910">
        <w:rPr>
          <w:sz w:val="18"/>
          <w:szCs w:val="18"/>
          <w:lang w:val="mk-MK"/>
        </w:rPr>
        <w:t>Општи правила и услови за издавање и користење на кредитни картички за физички лица</w:t>
      </w:r>
    </w:p>
    <w:p w14:paraId="13F45A98" w14:textId="77777777" w:rsidR="009D67D0" w:rsidRPr="00646910" w:rsidRDefault="009D67D0" w:rsidP="009D67D0">
      <w:pPr>
        <w:pStyle w:val="ListParagraph"/>
        <w:widowControl/>
        <w:numPr>
          <w:ilvl w:val="0"/>
          <w:numId w:val="19"/>
        </w:numPr>
        <w:autoSpaceDE/>
        <w:autoSpaceDN/>
        <w:ind w:left="426" w:right="69" w:hanging="68"/>
        <w:contextualSpacing/>
        <w:jc w:val="both"/>
        <w:rPr>
          <w:sz w:val="18"/>
          <w:szCs w:val="18"/>
          <w:lang w:val="mk-MK"/>
        </w:rPr>
      </w:pPr>
      <w:r w:rsidRPr="00646910">
        <w:rPr>
          <w:sz w:val="18"/>
          <w:szCs w:val="18"/>
          <w:lang w:val="mk-MK"/>
        </w:rPr>
        <w:t>Општи правила и услови за издавање и користење на Master Card</w:t>
      </w:r>
      <w:r w:rsidRPr="00646910">
        <w:rPr>
          <w:sz w:val="18"/>
          <w:szCs w:val="18"/>
          <w:lang w:val="mk-MK"/>
        </w:rPr>
        <w:sym w:font="Symbol" w:char="F0D2"/>
      </w:r>
      <w:r w:rsidRPr="00646910">
        <w:rPr>
          <w:sz w:val="18"/>
          <w:szCs w:val="18"/>
          <w:lang w:val="mk-MK"/>
        </w:rPr>
        <w:t xml:space="preserve"> Business кредитна картичка</w:t>
      </w:r>
    </w:p>
    <w:p w14:paraId="19F87AE4" w14:textId="62256673" w:rsidR="00A83654" w:rsidRDefault="00A83654" w:rsidP="009D1803">
      <w:pPr>
        <w:pStyle w:val="ListParagraph"/>
        <w:widowControl/>
        <w:numPr>
          <w:ilvl w:val="0"/>
          <w:numId w:val="19"/>
        </w:numPr>
        <w:autoSpaceDE/>
        <w:autoSpaceDN/>
        <w:ind w:left="426" w:right="69" w:hanging="68"/>
        <w:contextualSpacing/>
        <w:jc w:val="both"/>
        <w:rPr>
          <w:sz w:val="18"/>
          <w:szCs w:val="18"/>
          <w:lang w:val="mk-MK"/>
        </w:rPr>
      </w:pPr>
      <w:r w:rsidRPr="00A83654">
        <w:rPr>
          <w:sz w:val="18"/>
          <w:szCs w:val="18"/>
          <w:lang w:val="mk-MK"/>
        </w:rPr>
        <w:t xml:space="preserve">Општи правила и услови за </w:t>
      </w:r>
      <w:r w:rsidR="00C14F2D">
        <w:rPr>
          <w:sz w:val="18"/>
          <w:szCs w:val="18"/>
          <w:lang w:val="mk-MK"/>
        </w:rPr>
        <w:t>електронско</w:t>
      </w:r>
      <w:r w:rsidR="00C14F2D" w:rsidRPr="00A83654">
        <w:rPr>
          <w:sz w:val="18"/>
          <w:szCs w:val="18"/>
          <w:lang w:val="mk-MK"/>
        </w:rPr>
        <w:t xml:space="preserve"> </w:t>
      </w:r>
      <w:r w:rsidRPr="00A83654">
        <w:rPr>
          <w:sz w:val="18"/>
          <w:szCs w:val="18"/>
          <w:lang w:val="mk-MK"/>
        </w:rPr>
        <w:t xml:space="preserve">банкарство </w:t>
      </w:r>
    </w:p>
    <w:p w14:paraId="12146173" w14:textId="319EAE42" w:rsidR="00C14F2D" w:rsidRDefault="00C14F2D" w:rsidP="009D1803">
      <w:pPr>
        <w:pStyle w:val="ListParagraph"/>
        <w:widowControl/>
        <w:numPr>
          <w:ilvl w:val="0"/>
          <w:numId w:val="19"/>
        </w:numPr>
        <w:autoSpaceDE/>
        <w:autoSpaceDN/>
        <w:ind w:left="426" w:right="69" w:hanging="68"/>
        <w:contextualSpacing/>
        <w:jc w:val="both"/>
        <w:rPr>
          <w:sz w:val="18"/>
          <w:szCs w:val="18"/>
          <w:lang w:val="mk-MK"/>
        </w:rPr>
      </w:pPr>
      <w:r>
        <w:rPr>
          <w:sz w:val="18"/>
          <w:szCs w:val="18"/>
          <w:lang w:val="mk-MK"/>
        </w:rPr>
        <w:t>Општи правила и услови за користење на пакети на физички лица</w:t>
      </w:r>
    </w:p>
    <w:p w14:paraId="26867C88" w14:textId="161D6A4B" w:rsidR="00C14F2D" w:rsidRDefault="00C14F2D" w:rsidP="009D1803">
      <w:pPr>
        <w:pStyle w:val="ListParagraph"/>
        <w:widowControl/>
        <w:numPr>
          <w:ilvl w:val="0"/>
          <w:numId w:val="19"/>
        </w:numPr>
        <w:autoSpaceDE/>
        <w:autoSpaceDN/>
        <w:ind w:left="426" w:right="69" w:hanging="68"/>
        <w:contextualSpacing/>
        <w:jc w:val="both"/>
        <w:rPr>
          <w:sz w:val="18"/>
          <w:szCs w:val="18"/>
          <w:lang w:val="mk-MK"/>
        </w:rPr>
      </w:pPr>
      <w:r>
        <w:rPr>
          <w:sz w:val="18"/>
          <w:szCs w:val="18"/>
          <w:lang w:val="mk-MK"/>
        </w:rPr>
        <w:t>Општи правила и услови за користење на пакети на правни лица</w:t>
      </w:r>
    </w:p>
    <w:p w14:paraId="4FEBC797" w14:textId="3CC0508B" w:rsidR="0047793A" w:rsidRDefault="0047793A" w:rsidP="009D1803">
      <w:pPr>
        <w:tabs>
          <w:tab w:val="left" w:pos="810"/>
        </w:tabs>
        <w:ind w:left="352" w:right="69"/>
        <w:jc w:val="both"/>
        <w:rPr>
          <w:sz w:val="18"/>
          <w:szCs w:val="18"/>
          <w:lang w:val="mk-MK"/>
        </w:rPr>
      </w:pPr>
      <w:r>
        <w:rPr>
          <w:sz w:val="18"/>
          <w:szCs w:val="18"/>
          <w:lang w:val="mk-MK"/>
        </w:rPr>
        <w:t>(</w:t>
      </w:r>
      <w:r w:rsidR="00A83654">
        <w:rPr>
          <w:sz w:val="18"/>
          <w:szCs w:val="18"/>
          <w:lang w:val="mk-MK"/>
        </w:rPr>
        <w:t>4</w:t>
      </w:r>
      <w:r>
        <w:rPr>
          <w:sz w:val="18"/>
          <w:szCs w:val="18"/>
          <w:lang w:val="mk-MK"/>
        </w:rPr>
        <w:t>)</w:t>
      </w:r>
      <w:r w:rsidR="00A73A89">
        <w:rPr>
          <w:sz w:val="18"/>
          <w:szCs w:val="18"/>
          <w:lang w:val="mk-MK"/>
        </w:rPr>
        <w:t xml:space="preserve"> </w:t>
      </w:r>
      <w:r w:rsidRPr="0047793A">
        <w:rPr>
          <w:sz w:val="18"/>
          <w:szCs w:val="18"/>
          <w:lang w:val="mk-MK"/>
        </w:rPr>
        <w:t xml:space="preserve">Договорните страни се согласни </w:t>
      </w:r>
      <w:r>
        <w:rPr>
          <w:sz w:val="18"/>
          <w:szCs w:val="18"/>
          <w:lang w:val="mk-MK"/>
        </w:rPr>
        <w:t xml:space="preserve">со правото на </w:t>
      </w:r>
      <w:r w:rsidRPr="0047793A">
        <w:rPr>
          <w:sz w:val="18"/>
          <w:szCs w:val="18"/>
          <w:lang w:val="mk-MK"/>
        </w:rPr>
        <w:t>Давателот на платежни услуги да врши ажурирање на</w:t>
      </w:r>
      <w:r w:rsidR="0012351B">
        <w:rPr>
          <w:sz w:val="18"/>
          <w:szCs w:val="18"/>
          <w:lang w:val="mk-MK"/>
        </w:rPr>
        <w:t xml:space="preserve"> Прилозите наведени во</w:t>
      </w:r>
      <w:r w:rsidRPr="0047793A">
        <w:rPr>
          <w:sz w:val="18"/>
          <w:szCs w:val="18"/>
          <w:lang w:val="mk-MK"/>
        </w:rPr>
        <w:t xml:space="preserve"> став </w:t>
      </w:r>
      <w:r>
        <w:rPr>
          <w:sz w:val="18"/>
          <w:szCs w:val="18"/>
          <w:lang w:val="mk-MK"/>
        </w:rPr>
        <w:t>2</w:t>
      </w:r>
      <w:r w:rsidR="00A83654">
        <w:rPr>
          <w:sz w:val="18"/>
          <w:szCs w:val="18"/>
          <w:lang w:val="mk-MK"/>
        </w:rPr>
        <w:t xml:space="preserve"> и 3</w:t>
      </w:r>
      <w:r w:rsidRPr="0047793A">
        <w:rPr>
          <w:sz w:val="18"/>
          <w:szCs w:val="18"/>
          <w:lang w:val="mk-MK"/>
        </w:rPr>
        <w:t xml:space="preserve"> од овој член, </w:t>
      </w:r>
      <w:r w:rsidR="00A83654">
        <w:rPr>
          <w:sz w:val="18"/>
          <w:szCs w:val="18"/>
          <w:lang w:val="mk-MK"/>
        </w:rPr>
        <w:t xml:space="preserve">без да се склучи </w:t>
      </w:r>
      <w:r w:rsidR="00161449">
        <w:rPr>
          <w:sz w:val="18"/>
          <w:szCs w:val="18"/>
          <w:lang w:val="mk-MK"/>
        </w:rPr>
        <w:t xml:space="preserve">Анекс кон овој Договор, </w:t>
      </w:r>
      <w:r w:rsidRPr="0047793A">
        <w:rPr>
          <w:sz w:val="18"/>
          <w:szCs w:val="18"/>
          <w:lang w:val="mk-MK"/>
        </w:rPr>
        <w:t xml:space="preserve">а ажурираните верзии да бидат достапни во електронски облик на видно место на веб страната и во печатена форма во </w:t>
      </w:r>
      <w:r w:rsidR="00452847">
        <w:rPr>
          <w:sz w:val="18"/>
          <w:szCs w:val="18"/>
          <w:lang w:val="mk-MK"/>
        </w:rPr>
        <w:t>експозитурите</w:t>
      </w:r>
      <w:r w:rsidRPr="0047793A">
        <w:rPr>
          <w:sz w:val="18"/>
          <w:szCs w:val="18"/>
          <w:lang w:val="mk-MK"/>
        </w:rPr>
        <w:t xml:space="preserve"> на Давателот на платежни услуги.</w:t>
      </w:r>
    </w:p>
    <w:p w14:paraId="2354BC68" w14:textId="77777777" w:rsidR="00475CBC" w:rsidRPr="00475CBC" w:rsidRDefault="00475CBC" w:rsidP="00A73A89">
      <w:pPr>
        <w:widowControl/>
        <w:adjustRightInd w:val="0"/>
        <w:ind w:left="284"/>
        <w:jc w:val="both"/>
        <w:rPr>
          <w:sz w:val="18"/>
          <w:szCs w:val="18"/>
          <w:lang w:val="mk-MK"/>
        </w:rPr>
      </w:pPr>
      <w:r>
        <w:rPr>
          <w:sz w:val="18"/>
          <w:szCs w:val="18"/>
          <w:lang w:val="mk-MK"/>
        </w:rPr>
        <w:t xml:space="preserve">(5) </w:t>
      </w:r>
      <w:r w:rsidRPr="00475CBC">
        <w:rPr>
          <w:sz w:val="18"/>
          <w:szCs w:val="18"/>
          <w:lang w:val="mk-MK"/>
        </w:rPr>
        <w:t xml:space="preserve">Со потпишување на овој Договор, Корисникот на платежни услуги </w:t>
      </w:r>
      <w:r w:rsidRPr="00161449">
        <w:rPr>
          <w:sz w:val="18"/>
          <w:szCs w:val="18"/>
          <w:lang w:val="mk-MK"/>
        </w:rPr>
        <w:t>потврдува дека пре</w:t>
      </w:r>
      <w:r>
        <w:rPr>
          <w:sz w:val="18"/>
          <w:szCs w:val="18"/>
          <w:lang w:val="mk-MK"/>
        </w:rPr>
        <w:t>д потпишувањето на овој Договор</w:t>
      </w:r>
      <w:r w:rsidRPr="00161449">
        <w:rPr>
          <w:sz w:val="18"/>
          <w:szCs w:val="18"/>
          <w:lang w:val="mk-MK"/>
        </w:rPr>
        <w:t xml:space="preserve"> </w:t>
      </w:r>
      <w:r w:rsidRPr="00475CBC">
        <w:rPr>
          <w:sz w:val="18"/>
          <w:szCs w:val="18"/>
          <w:lang w:val="mk-MK"/>
        </w:rPr>
        <w:t>ги примил, прочитал, разбрал и се согласил со</w:t>
      </w:r>
      <w:r>
        <w:rPr>
          <w:sz w:val="18"/>
          <w:szCs w:val="18"/>
          <w:lang w:val="mk-MK"/>
        </w:rPr>
        <w:t xml:space="preserve"> условите од</w:t>
      </w:r>
      <w:r w:rsidRPr="00475CBC">
        <w:rPr>
          <w:sz w:val="18"/>
          <w:szCs w:val="18"/>
          <w:lang w:val="mk-MK"/>
        </w:rPr>
        <w:t xml:space="preserve">: </w:t>
      </w:r>
    </w:p>
    <w:p w14:paraId="04CC9F60" w14:textId="77777777" w:rsidR="00475CBC" w:rsidRPr="00475CBC" w:rsidRDefault="00475CBC" w:rsidP="00A73A89">
      <w:pPr>
        <w:widowControl/>
        <w:adjustRightInd w:val="0"/>
        <w:ind w:left="284"/>
        <w:jc w:val="both"/>
        <w:rPr>
          <w:sz w:val="18"/>
          <w:szCs w:val="18"/>
          <w:lang w:val="mk-MK"/>
        </w:rPr>
      </w:pPr>
      <w:r w:rsidRPr="00475CBC">
        <w:rPr>
          <w:sz w:val="18"/>
          <w:szCs w:val="18"/>
          <w:lang w:val="mk-MK"/>
        </w:rPr>
        <w:t xml:space="preserve">- прилозите од став </w:t>
      </w:r>
      <w:r>
        <w:rPr>
          <w:sz w:val="18"/>
          <w:szCs w:val="18"/>
          <w:lang w:val="mk-MK"/>
        </w:rPr>
        <w:t>2 и 3 од овој член</w:t>
      </w:r>
    </w:p>
    <w:p w14:paraId="390AE531" w14:textId="77777777" w:rsidR="00475CBC" w:rsidRPr="00475CBC" w:rsidRDefault="00475CBC" w:rsidP="00A73A89">
      <w:pPr>
        <w:widowControl/>
        <w:adjustRightInd w:val="0"/>
        <w:ind w:left="284"/>
        <w:jc w:val="both"/>
        <w:rPr>
          <w:sz w:val="18"/>
          <w:szCs w:val="18"/>
          <w:lang w:val="mk-MK"/>
        </w:rPr>
      </w:pPr>
      <w:r w:rsidRPr="00475CBC">
        <w:rPr>
          <w:sz w:val="18"/>
          <w:szCs w:val="18"/>
          <w:lang w:val="mk-MK"/>
        </w:rPr>
        <w:t xml:space="preserve">-информативниот документ за надоместоци за услугите сo стандардизирани термини и дефиниции од листата на најрепрезентативни услуги поврзани со платежна сметка на НБРСМ и надоместоците за услугите кои Давателот на платежни услуги ги дава; </w:t>
      </w:r>
    </w:p>
    <w:p w14:paraId="72074EEE" w14:textId="77777777" w:rsidR="00993DB2" w:rsidRDefault="00475CBC" w:rsidP="00A73A89">
      <w:pPr>
        <w:tabs>
          <w:tab w:val="left" w:pos="810"/>
        </w:tabs>
        <w:ind w:left="284"/>
        <w:jc w:val="both"/>
        <w:rPr>
          <w:sz w:val="18"/>
          <w:szCs w:val="18"/>
          <w:lang w:val="mk-MK"/>
        </w:rPr>
      </w:pPr>
      <w:r w:rsidRPr="00475CBC">
        <w:rPr>
          <w:sz w:val="18"/>
          <w:szCs w:val="18"/>
          <w:lang w:val="mk-MK"/>
        </w:rPr>
        <w:t>-поимникот што ги содржи стандардизираните термини и дефиниции од листата на најрепрезентативните услуги поврзани со платежна сметка на НБРСМ.</w:t>
      </w:r>
    </w:p>
    <w:p w14:paraId="1D6C0144" w14:textId="77777777" w:rsidR="00161449" w:rsidRPr="00161449" w:rsidRDefault="00475CBC" w:rsidP="00A73A89">
      <w:pPr>
        <w:widowControl/>
        <w:adjustRightInd w:val="0"/>
        <w:ind w:left="284"/>
        <w:jc w:val="both"/>
        <w:rPr>
          <w:rFonts w:eastAsiaTheme="minorHAnsi"/>
          <w:color w:val="000000"/>
          <w:sz w:val="24"/>
          <w:szCs w:val="24"/>
          <w:lang w:val="mk-MK"/>
        </w:rPr>
      </w:pPr>
      <w:r>
        <w:rPr>
          <w:sz w:val="18"/>
          <w:szCs w:val="18"/>
          <w:lang w:val="mk-MK"/>
        </w:rPr>
        <w:t>-</w:t>
      </w:r>
      <w:r w:rsidR="00993DB2" w:rsidRPr="001D4390">
        <w:rPr>
          <w:sz w:val="18"/>
          <w:szCs w:val="18"/>
          <w:lang w:val="mk-MK"/>
        </w:rPr>
        <w:t>НАЦРТ</w:t>
      </w:r>
      <w:r w:rsidR="00993DB2" w:rsidRPr="00161449">
        <w:rPr>
          <w:sz w:val="18"/>
          <w:szCs w:val="18"/>
          <w:lang w:val="mk-MK"/>
        </w:rPr>
        <w:t xml:space="preserve"> </w:t>
      </w:r>
      <w:r w:rsidR="00993DB2">
        <w:rPr>
          <w:sz w:val="18"/>
          <w:szCs w:val="18"/>
          <w:lang w:val="mk-MK"/>
        </w:rPr>
        <w:t>Р</w:t>
      </w:r>
      <w:r w:rsidR="00993DB2" w:rsidRPr="00161449">
        <w:rPr>
          <w:sz w:val="18"/>
          <w:szCs w:val="18"/>
          <w:lang w:val="mk-MK"/>
        </w:rPr>
        <w:t xml:space="preserve">амковен договор и дека пред склучувањето на овој Договор бил запознаен и согласен со условите од </w:t>
      </w:r>
      <w:r w:rsidR="00697CB5">
        <w:rPr>
          <w:sz w:val="18"/>
          <w:szCs w:val="18"/>
          <w:lang w:val="mk-MK"/>
        </w:rPr>
        <w:t xml:space="preserve">Прилозите </w:t>
      </w:r>
      <w:r w:rsidR="00993DB2" w:rsidRPr="00161449">
        <w:rPr>
          <w:sz w:val="18"/>
          <w:szCs w:val="18"/>
          <w:lang w:val="mk-MK"/>
        </w:rPr>
        <w:t xml:space="preserve">кои го сочинуваат </w:t>
      </w:r>
      <w:r w:rsidR="00697CB5">
        <w:rPr>
          <w:sz w:val="18"/>
          <w:szCs w:val="18"/>
          <w:lang w:val="mk-MK"/>
        </w:rPr>
        <w:t xml:space="preserve">овој </w:t>
      </w:r>
      <w:r w:rsidR="00993DB2" w:rsidRPr="00161449">
        <w:rPr>
          <w:sz w:val="18"/>
          <w:szCs w:val="18"/>
          <w:lang w:val="mk-MK"/>
        </w:rPr>
        <w:t>Рамковниот договор.</w:t>
      </w:r>
    </w:p>
    <w:p w14:paraId="53794A78" w14:textId="4F457552" w:rsidR="00D36503" w:rsidRPr="00D36503" w:rsidRDefault="00452847" w:rsidP="00A73A89">
      <w:pPr>
        <w:widowControl/>
        <w:adjustRightInd w:val="0"/>
        <w:ind w:left="284" w:right="69"/>
        <w:jc w:val="both"/>
        <w:rPr>
          <w:sz w:val="18"/>
          <w:szCs w:val="18"/>
          <w:lang w:val="mk-MK"/>
        </w:rPr>
      </w:pPr>
      <w:r>
        <w:rPr>
          <w:sz w:val="18"/>
          <w:szCs w:val="18"/>
          <w:lang w:val="mk-MK"/>
        </w:rPr>
        <w:t xml:space="preserve">(6) </w:t>
      </w:r>
      <w:r w:rsidRPr="00D36503">
        <w:rPr>
          <w:sz w:val="18"/>
          <w:szCs w:val="18"/>
          <w:lang w:val="mk-MK"/>
        </w:rPr>
        <w:t xml:space="preserve">На барање на Корисникот на платежни услуги по отворањето на платежната сметка, Банката може да му одобри и издаде </w:t>
      </w:r>
      <w:r w:rsidR="00D36503" w:rsidRPr="00D36503">
        <w:rPr>
          <w:sz w:val="18"/>
          <w:szCs w:val="18"/>
          <w:lang w:val="mk-MK"/>
        </w:rPr>
        <w:t xml:space="preserve">на Корисникот </w:t>
      </w:r>
      <w:r w:rsidRPr="00D36503">
        <w:rPr>
          <w:sz w:val="18"/>
          <w:szCs w:val="18"/>
          <w:lang w:val="mk-MK"/>
        </w:rPr>
        <w:t xml:space="preserve">кредитна платежна картичка за што Банката и корисникот ќе склучат посебен договор </w:t>
      </w:r>
      <w:r w:rsidR="00D36503" w:rsidRPr="00D36503">
        <w:rPr>
          <w:sz w:val="18"/>
          <w:szCs w:val="18"/>
          <w:lang w:val="mk-MK"/>
        </w:rPr>
        <w:t>с</w:t>
      </w:r>
      <w:r w:rsidRPr="00D36503">
        <w:rPr>
          <w:sz w:val="18"/>
          <w:szCs w:val="18"/>
          <w:lang w:val="mk-MK"/>
        </w:rPr>
        <w:t>о кој детално ќе бидат уредени правата, обврските, роковите, каматните стапки</w:t>
      </w:r>
      <w:r w:rsidR="00682549">
        <w:rPr>
          <w:sz w:val="18"/>
          <w:szCs w:val="18"/>
          <w:lang w:val="mk-MK"/>
        </w:rPr>
        <w:t xml:space="preserve"> и другите услови</w:t>
      </w:r>
      <w:r w:rsidRPr="00D36503">
        <w:rPr>
          <w:sz w:val="18"/>
          <w:szCs w:val="18"/>
          <w:lang w:val="mk-MK"/>
        </w:rPr>
        <w:t xml:space="preserve"> релевантни за тој договорен однос. </w:t>
      </w:r>
    </w:p>
    <w:p w14:paraId="6F2AC358" w14:textId="461A6ED2" w:rsidR="00452847" w:rsidRDefault="00D36503" w:rsidP="00A73A89">
      <w:pPr>
        <w:widowControl/>
        <w:adjustRightInd w:val="0"/>
        <w:ind w:left="284" w:right="69"/>
        <w:jc w:val="both"/>
        <w:rPr>
          <w:sz w:val="18"/>
          <w:szCs w:val="18"/>
          <w:lang w:val="mk-MK"/>
        </w:rPr>
      </w:pPr>
      <w:r>
        <w:rPr>
          <w:sz w:val="18"/>
          <w:szCs w:val="18"/>
          <w:lang w:val="mk-MK"/>
        </w:rPr>
        <w:t>(7) П</w:t>
      </w:r>
      <w:r w:rsidRPr="00D36503">
        <w:rPr>
          <w:sz w:val="18"/>
          <w:szCs w:val="18"/>
          <w:lang w:val="mk-MK"/>
        </w:rPr>
        <w:t xml:space="preserve">о отворањето на платежната сметка </w:t>
      </w:r>
      <w:r w:rsidR="00452847" w:rsidRPr="00D36503">
        <w:rPr>
          <w:sz w:val="18"/>
          <w:szCs w:val="18"/>
          <w:lang w:val="mk-MK"/>
        </w:rPr>
        <w:t>Банката може да му одобри на Корисникот дозволено пречекорување на салдото на неговата платежна сметка до износ, под услови, рокови</w:t>
      </w:r>
      <w:r>
        <w:rPr>
          <w:sz w:val="18"/>
          <w:szCs w:val="18"/>
          <w:lang w:val="mk-MK"/>
        </w:rPr>
        <w:t>, каматни стапки</w:t>
      </w:r>
      <w:r w:rsidR="00682549">
        <w:rPr>
          <w:sz w:val="18"/>
          <w:szCs w:val="18"/>
          <w:lang w:val="mk-MK"/>
        </w:rPr>
        <w:t xml:space="preserve">, </w:t>
      </w:r>
      <w:r w:rsidR="00452847" w:rsidRPr="00D36503">
        <w:rPr>
          <w:sz w:val="18"/>
          <w:szCs w:val="18"/>
          <w:lang w:val="mk-MK"/>
        </w:rPr>
        <w:t xml:space="preserve">начини </w:t>
      </w:r>
      <w:r w:rsidR="00682549">
        <w:rPr>
          <w:sz w:val="18"/>
          <w:szCs w:val="18"/>
          <w:lang w:val="mk-MK"/>
        </w:rPr>
        <w:t xml:space="preserve">и други услови </w:t>
      </w:r>
      <w:r w:rsidR="00452847" w:rsidRPr="00D36503">
        <w:rPr>
          <w:sz w:val="18"/>
          <w:szCs w:val="18"/>
          <w:lang w:val="mk-MK"/>
        </w:rPr>
        <w:t xml:space="preserve">утврдени со </w:t>
      </w:r>
      <w:r>
        <w:rPr>
          <w:sz w:val="18"/>
          <w:szCs w:val="18"/>
          <w:lang w:val="mk-MK"/>
        </w:rPr>
        <w:t xml:space="preserve">посебен </w:t>
      </w:r>
      <w:r w:rsidR="00452847" w:rsidRPr="00D36503">
        <w:rPr>
          <w:sz w:val="18"/>
          <w:szCs w:val="18"/>
          <w:lang w:val="mk-MK"/>
        </w:rPr>
        <w:t xml:space="preserve">Договор за користење на дозволено пречекорување по платежна сметка кој Банката го склучува со Корисникот. </w:t>
      </w:r>
    </w:p>
    <w:p w14:paraId="5694FA6F" w14:textId="2846CCB1" w:rsidR="00452847" w:rsidRDefault="00D36503" w:rsidP="008D22E9">
      <w:pPr>
        <w:widowControl/>
        <w:autoSpaceDE/>
        <w:autoSpaceDN/>
        <w:ind w:left="284" w:right="69"/>
        <w:contextualSpacing/>
        <w:jc w:val="both"/>
        <w:rPr>
          <w:sz w:val="18"/>
          <w:szCs w:val="18"/>
          <w:lang w:val="mk-MK"/>
        </w:rPr>
      </w:pPr>
      <w:r>
        <w:rPr>
          <w:sz w:val="18"/>
          <w:szCs w:val="18"/>
          <w:lang w:val="mk-MK"/>
        </w:rPr>
        <w:lastRenderedPageBreak/>
        <w:t xml:space="preserve">(8) </w:t>
      </w:r>
      <w:r w:rsidR="00452847" w:rsidRPr="00D36503">
        <w:rPr>
          <w:sz w:val="18"/>
          <w:szCs w:val="18"/>
          <w:lang w:val="mk-MK"/>
        </w:rPr>
        <w:t xml:space="preserve">Банката дава и платежна услуга Прифаќање на платежните картички на продажни места како начин на плаќање на стоки и услуги за што Банката и Корисникот на платежни услуги </w:t>
      </w:r>
      <w:r>
        <w:rPr>
          <w:sz w:val="18"/>
          <w:szCs w:val="18"/>
          <w:lang w:val="mk-MK"/>
        </w:rPr>
        <w:t xml:space="preserve">може да </w:t>
      </w:r>
      <w:r w:rsidR="00452847" w:rsidRPr="00D36503">
        <w:rPr>
          <w:sz w:val="18"/>
          <w:szCs w:val="18"/>
          <w:lang w:val="mk-MK"/>
        </w:rPr>
        <w:t>склучуваат посебен договор</w:t>
      </w:r>
      <w:r>
        <w:rPr>
          <w:sz w:val="18"/>
          <w:szCs w:val="18"/>
          <w:lang w:val="mk-MK"/>
        </w:rPr>
        <w:t xml:space="preserve"> со кој ќе се уредат правата, обврските и одговорностите на договорните страни</w:t>
      </w:r>
      <w:r w:rsidR="00452847" w:rsidRPr="00D36503">
        <w:rPr>
          <w:sz w:val="18"/>
          <w:szCs w:val="18"/>
          <w:lang w:val="mk-MK"/>
        </w:rPr>
        <w:t xml:space="preserve">. </w:t>
      </w:r>
    </w:p>
    <w:p w14:paraId="62AC6FA8" w14:textId="2964637F" w:rsidR="008D22E9" w:rsidRDefault="008D22E9" w:rsidP="002B16B6">
      <w:pPr>
        <w:widowControl/>
        <w:autoSpaceDE/>
        <w:autoSpaceDN/>
        <w:ind w:left="284" w:right="211"/>
        <w:contextualSpacing/>
        <w:jc w:val="both"/>
        <w:rPr>
          <w:sz w:val="18"/>
          <w:szCs w:val="18"/>
          <w:lang w:val="mk-MK"/>
        </w:rPr>
      </w:pPr>
      <w:r w:rsidRPr="008D22E9">
        <w:rPr>
          <w:sz w:val="18"/>
          <w:szCs w:val="18"/>
          <w:lang w:val="mk-MK"/>
        </w:rPr>
        <w:t>(9) Банката му овозможува на Корисникот користење на услугата за преносливост на платежни сметки согласно ЗПУПС</w:t>
      </w:r>
      <w:r w:rsidR="003D4AAF">
        <w:rPr>
          <w:sz w:val="18"/>
          <w:szCs w:val="18"/>
          <w:lang w:val="mk-MK"/>
        </w:rPr>
        <w:t xml:space="preserve"> и </w:t>
      </w:r>
      <w:r w:rsidR="003D4AAF" w:rsidRPr="00732A51">
        <w:rPr>
          <w:sz w:val="18"/>
          <w:szCs w:val="18"/>
          <w:lang w:val="mk-MK"/>
        </w:rPr>
        <w:t>соодветните Општи правила и услови</w:t>
      </w:r>
      <w:r w:rsidRPr="008D22E9">
        <w:rPr>
          <w:sz w:val="18"/>
          <w:szCs w:val="18"/>
          <w:lang w:val="mk-MK"/>
        </w:rPr>
        <w:t>.</w:t>
      </w:r>
      <w:r w:rsidR="002B16B6">
        <w:rPr>
          <w:sz w:val="18"/>
          <w:szCs w:val="18"/>
          <w:lang w:val="mk-MK"/>
        </w:rPr>
        <w:t xml:space="preserve"> </w:t>
      </w:r>
      <w:r w:rsidR="002B16B6" w:rsidRPr="00732A51">
        <w:rPr>
          <w:sz w:val="18"/>
          <w:szCs w:val="18"/>
          <w:lang w:val="mk-MK"/>
        </w:rPr>
        <w:t xml:space="preserve">Постапката за преносливост на платежната сметка е опишана во </w:t>
      </w:r>
      <w:r w:rsidR="00177FA2">
        <w:rPr>
          <w:sz w:val="18"/>
          <w:szCs w:val="18"/>
          <w:lang w:val="mk-MK"/>
        </w:rPr>
        <w:t xml:space="preserve">соодветните </w:t>
      </w:r>
      <w:r w:rsidR="002B16B6" w:rsidRPr="00732A51">
        <w:rPr>
          <w:sz w:val="18"/>
          <w:szCs w:val="18"/>
          <w:lang w:val="mk-MK"/>
        </w:rPr>
        <w:t>Општи правила и услови</w:t>
      </w:r>
      <w:r w:rsidR="002704ED">
        <w:rPr>
          <w:sz w:val="18"/>
          <w:szCs w:val="18"/>
          <w:lang w:val="mk-MK"/>
        </w:rPr>
        <w:t xml:space="preserve"> од став 2 на овој член</w:t>
      </w:r>
      <w:r w:rsidR="002B16B6" w:rsidRPr="00732A51">
        <w:rPr>
          <w:sz w:val="18"/>
          <w:szCs w:val="18"/>
          <w:lang w:val="mk-MK"/>
        </w:rPr>
        <w:t>.</w:t>
      </w:r>
    </w:p>
    <w:p w14:paraId="21A86EB9" w14:textId="77777777" w:rsidR="008D22E9" w:rsidRPr="00D36503" w:rsidRDefault="008D22E9" w:rsidP="008D22E9">
      <w:pPr>
        <w:widowControl/>
        <w:autoSpaceDE/>
        <w:autoSpaceDN/>
        <w:ind w:left="284" w:right="69"/>
        <w:contextualSpacing/>
        <w:jc w:val="both"/>
        <w:rPr>
          <w:sz w:val="18"/>
          <w:szCs w:val="18"/>
          <w:lang w:val="mk-MK"/>
        </w:rPr>
      </w:pPr>
    </w:p>
    <w:p w14:paraId="523738E1" w14:textId="5C29B668" w:rsidR="00A43D89" w:rsidRPr="00AF5EBA" w:rsidRDefault="00A43D89" w:rsidP="00AF5EBA">
      <w:pPr>
        <w:pStyle w:val="ListParagraph"/>
        <w:widowControl/>
        <w:numPr>
          <w:ilvl w:val="0"/>
          <w:numId w:val="31"/>
        </w:numPr>
        <w:adjustRightInd w:val="0"/>
        <w:ind w:right="211"/>
        <w:jc w:val="both"/>
        <w:rPr>
          <w:b/>
          <w:sz w:val="20"/>
          <w:szCs w:val="20"/>
          <w:lang w:val="mk-MK"/>
        </w:rPr>
      </w:pPr>
      <w:r w:rsidRPr="00AF5EBA">
        <w:rPr>
          <w:b/>
          <w:sz w:val="20"/>
          <w:szCs w:val="20"/>
          <w:lang w:val="mk-MK"/>
        </w:rPr>
        <w:t>БАРАЊЕ</w:t>
      </w:r>
    </w:p>
    <w:p w14:paraId="2B8DE6E2" w14:textId="4A4BDB63" w:rsidR="004810B7" w:rsidRPr="00A73A89" w:rsidRDefault="00E230D2" w:rsidP="00E230D2">
      <w:pPr>
        <w:pStyle w:val="Caption"/>
        <w:rPr>
          <w:b w:val="0"/>
          <w:sz w:val="20"/>
          <w:szCs w:val="20"/>
          <w:lang w:val="mk-MK"/>
        </w:rPr>
      </w:pPr>
      <w:r>
        <w:t xml:space="preserve">Член </w:t>
      </w:r>
      <w:r w:rsidR="00AB0609">
        <w:fldChar w:fldCharType="begin"/>
      </w:r>
      <w:r w:rsidR="00AB0609">
        <w:instrText xml:space="preserve"> SEQ Член \* ARABIC </w:instrText>
      </w:r>
      <w:r w:rsidR="00AB0609">
        <w:fldChar w:fldCharType="separate"/>
      </w:r>
      <w:r>
        <w:rPr>
          <w:noProof/>
        </w:rPr>
        <w:t>2</w:t>
      </w:r>
      <w:r w:rsidR="00AB0609">
        <w:rPr>
          <w:noProof/>
        </w:rPr>
        <w:fldChar w:fldCharType="end"/>
      </w:r>
    </w:p>
    <w:p w14:paraId="7DDF2917" w14:textId="23B07C74" w:rsidR="0019078E" w:rsidRDefault="0019078E" w:rsidP="0019078E">
      <w:pPr>
        <w:pStyle w:val="BodyText"/>
        <w:tabs>
          <w:tab w:val="left" w:pos="7201"/>
        </w:tabs>
        <w:ind w:left="426" w:right="284"/>
        <w:rPr>
          <w:lang w:val="mk-MK"/>
        </w:rPr>
      </w:pPr>
      <w:r>
        <w:rPr>
          <w:lang w:val="mk-MK"/>
        </w:rPr>
        <w:t>(1) Д</w:t>
      </w:r>
      <w:r w:rsidRPr="00E67D36">
        <w:rPr>
          <w:lang w:val="mk-MK"/>
        </w:rPr>
        <w:t>оговорни</w:t>
      </w:r>
      <w:r>
        <w:rPr>
          <w:lang w:val="mk-MK"/>
        </w:rPr>
        <w:t>те</w:t>
      </w:r>
      <w:r w:rsidRPr="00E67D36">
        <w:rPr>
          <w:lang w:val="mk-MK"/>
        </w:rPr>
        <w:t xml:space="preserve"> страни </w:t>
      </w:r>
      <w:r>
        <w:rPr>
          <w:lang w:val="mk-MK"/>
        </w:rPr>
        <w:t xml:space="preserve">се согласни </w:t>
      </w:r>
      <w:r w:rsidR="00A96DFB">
        <w:rPr>
          <w:lang w:val="mk-MK"/>
        </w:rPr>
        <w:t>Корисникот да ги користи платежните услуги кои ги дава Банката согласно</w:t>
      </w:r>
      <w:r w:rsidRPr="00E67D36">
        <w:rPr>
          <w:lang w:val="mk-MK"/>
        </w:rPr>
        <w:t xml:space="preserve"> </w:t>
      </w:r>
      <w:r>
        <w:rPr>
          <w:lang w:val="mk-MK"/>
        </w:rPr>
        <w:t>Бар</w:t>
      </w:r>
      <w:r w:rsidR="00A96DFB">
        <w:rPr>
          <w:lang w:val="mk-MK"/>
        </w:rPr>
        <w:t>а</w:t>
      </w:r>
      <w:r>
        <w:rPr>
          <w:lang w:val="mk-MK"/>
        </w:rPr>
        <w:t xml:space="preserve">ње </w:t>
      </w:r>
      <w:r w:rsidR="00A96DFB">
        <w:rPr>
          <w:lang w:val="mk-MK"/>
        </w:rPr>
        <w:t xml:space="preserve">доставено </w:t>
      </w:r>
      <w:r>
        <w:rPr>
          <w:lang w:val="mk-MK"/>
        </w:rPr>
        <w:t xml:space="preserve">од Корисникот </w:t>
      </w:r>
      <w:r w:rsidR="00A96DFB">
        <w:rPr>
          <w:lang w:val="mk-MK"/>
        </w:rPr>
        <w:t>и</w:t>
      </w:r>
      <w:r>
        <w:rPr>
          <w:lang w:val="mk-MK"/>
        </w:rPr>
        <w:t xml:space="preserve"> прифатено</w:t>
      </w:r>
      <w:r w:rsidR="00A96DFB">
        <w:rPr>
          <w:lang w:val="mk-MK"/>
        </w:rPr>
        <w:t xml:space="preserve"> и одобрено</w:t>
      </w:r>
      <w:r>
        <w:rPr>
          <w:lang w:val="mk-MK"/>
        </w:rPr>
        <w:t xml:space="preserve"> од страна на Дав</w:t>
      </w:r>
      <w:r w:rsidR="00A96DFB">
        <w:rPr>
          <w:lang w:val="mk-MK"/>
        </w:rPr>
        <w:t>а</w:t>
      </w:r>
      <w:r>
        <w:rPr>
          <w:lang w:val="mk-MK"/>
        </w:rPr>
        <w:t xml:space="preserve">телот на платежни услуги. </w:t>
      </w:r>
      <w:r w:rsidR="00A96DFB">
        <w:rPr>
          <w:lang w:val="mk-MK"/>
        </w:rPr>
        <w:t xml:space="preserve">Овие </w:t>
      </w:r>
      <w:r w:rsidRPr="00E67D36">
        <w:rPr>
          <w:lang w:val="mk-MK"/>
        </w:rPr>
        <w:t>Барања</w:t>
      </w:r>
      <w:r w:rsidR="00A96DFB">
        <w:rPr>
          <w:lang w:val="mk-MK"/>
        </w:rPr>
        <w:t xml:space="preserve"> Банката ги</w:t>
      </w:r>
      <w:r w:rsidRPr="00E67D36">
        <w:rPr>
          <w:lang w:val="mk-MK"/>
        </w:rPr>
        <w:t xml:space="preserve"> регистрира по хронолошки редослед.</w:t>
      </w:r>
      <w:r w:rsidR="00A96DFB">
        <w:rPr>
          <w:lang w:val="mk-MK"/>
        </w:rPr>
        <w:t xml:space="preserve"> </w:t>
      </w:r>
      <w:r w:rsidRPr="00E67D36">
        <w:rPr>
          <w:lang w:val="mk-MK"/>
        </w:rPr>
        <w:t>Давателот на услуги има право да не прифати Барање од Корисник на услуга за што соодветно го информира Корисникот на услуга</w:t>
      </w:r>
      <w:r w:rsidR="00475CBC">
        <w:rPr>
          <w:lang w:val="mk-MK"/>
        </w:rPr>
        <w:t xml:space="preserve"> на начин уреден во </w:t>
      </w:r>
      <w:r w:rsidR="00CB4163">
        <w:rPr>
          <w:lang w:val="mk-MK"/>
        </w:rPr>
        <w:t xml:space="preserve">соодветните </w:t>
      </w:r>
      <w:r w:rsidR="00475CBC">
        <w:rPr>
          <w:lang w:val="mk-MK"/>
        </w:rPr>
        <w:t>Општи правила и услови и важечките прописи</w:t>
      </w:r>
      <w:r w:rsidRPr="00E67D36">
        <w:rPr>
          <w:lang w:val="mk-MK"/>
        </w:rPr>
        <w:t xml:space="preserve">. </w:t>
      </w:r>
    </w:p>
    <w:p w14:paraId="75385203" w14:textId="77777777" w:rsidR="00F6790F" w:rsidRPr="00A73A89" w:rsidRDefault="00F6790F" w:rsidP="00F6790F">
      <w:pPr>
        <w:widowControl/>
        <w:adjustRightInd w:val="0"/>
        <w:ind w:left="426" w:right="284"/>
        <w:jc w:val="both"/>
        <w:rPr>
          <w:sz w:val="20"/>
          <w:szCs w:val="20"/>
          <w:lang w:val="mk-MK"/>
        </w:rPr>
      </w:pPr>
    </w:p>
    <w:p w14:paraId="0CAF2445" w14:textId="4D7B5648" w:rsidR="00097620" w:rsidRPr="00A73A89" w:rsidRDefault="00097620" w:rsidP="00AF5EBA">
      <w:pPr>
        <w:pStyle w:val="BodyText"/>
        <w:numPr>
          <w:ilvl w:val="0"/>
          <w:numId w:val="31"/>
        </w:numPr>
        <w:tabs>
          <w:tab w:val="left" w:pos="7201"/>
        </w:tabs>
        <w:ind w:right="284"/>
        <w:rPr>
          <w:b/>
          <w:sz w:val="20"/>
          <w:szCs w:val="20"/>
          <w:lang w:val="mk-MK"/>
        </w:rPr>
      </w:pPr>
      <w:r w:rsidRPr="00A73A89">
        <w:rPr>
          <w:b/>
          <w:sz w:val="20"/>
          <w:szCs w:val="20"/>
          <w:lang w:val="mk-MK"/>
        </w:rPr>
        <w:t>ПРАВА И ОБВРСКИ НА ДОГОВОРНИТЕ СТРАНИ</w:t>
      </w:r>
    </w:p>
    <w:p w14:paraId="122A06DD" w14:textId="1B859D89" w:rsidR="00E230D2" w:rsidRDefault="00E230D2" w:rsidP="00E230D2">
      <w:pPr>
        <w:pStyle w:val="Caption"/>
        <w:rPr>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3</w:t>
      </w:r>
      <w:r w:rsidR="00CF79D4">
        <w:rPr>
          <w:noProof/>
        </w:rPr>
        <w:fldChar w:fldCharType="end"/>
      </w:r>
    </w:p>
    <w:p w14:paraId="2702CC3C" w14:textId="68DA1A26" w:rsidR="00097620" w:rsidRPr="00452847" w:rsidRDefault="00097620" w:rsidP="00097620">
      <w:pPr>
        <w:pStyle w:val="Default"/>
        <w:ind w:left="426"/>
        <w:rPr>
          <w:rFonts w:ascii="Arial" w:eastAsia="Arial" w:hAnsi="Arial" w:cs="Arial"/>
          <w:color w:val="auto"/>
          <w:sz w:val="18"/>
          <w:szCs w:val="18"/>
          <w:lang w:val="mk-MK"/>
        </w:rPr>
      </w:pPr>
      <w:r w:rsidRPr="00452847">
        <w:rPr>
          <w:rFonts w:ascii="Arial" w:eastAsia="Arial" w:hAnsi="Arial" w:cs="Arial"/>
          <w:color w:val="auto"/>
          <w:sz w:val="18"/>
          <w:szCs w:val="18"/>
          <w:lang w:val="mk-MK"/>
        </w:rPr>
        <w:t>(1) Банката како давател на платежни услуги:</w:t>
      </w:r>
    </w:p>
    <w:p w14:paraId="3161D8F6" w14:textId="0687C406" w:rsidR="00097620" w:rsidRDefault="00097620" w:rsidP="00475CBC">
      <w:pPr>
        <w:pStyle w:val="Default"/>
        <w:ind w:left="426"/>
        <w:jc w:val="both"/>
        <w:rPr>
          <w:rFonts w:ascii="Arial" w:eastAsia="Arial" w:hAnsi="Arial" w:cs="Arial"/>
          <w:color w:val="auto"/>
          <w:sz w:val="18"/>
          <w:szCs w:val="18"/>
          <w:lang w:val="mk-MK"/>
        </w:rPr>
      </w:pPr>
      <w:r>
        <w:rPr>
          <w:rFonts w:ascii="Arial" w:eastAsia="Arial" w:hAnsi="Arial" w:cs="Arial"/>
          <w:color w:val="auto"/>
          <w:sz w:val="18"/>
          <w:szCs w:val="18"/>
          <w:lang w:val="mk-MK"/>
        </w:rPr>
        <w:t xml:space="preserve">- </w:t>
      </w:r>
      <w:r w:rsidRPr="00A43D89">
        <w:rPr>
          <w:rFonts w:ascii="Arial" w:eastAsia="Arial" w:hAnsi="Arial" w:cs="Arial"/>
          <w:color w:val="auto"/>
          <w:sz w:val="18"/>
          <w:szCs w:val="18"/>
          <w:lang w:val="mk-MK"/>
        </w:rPr>
        <w:t xml:space="preserve">се обврзува да му овозможи на Корисникот да ги користи </w:t>
      </w:r>
      <w:r>
        <w:rPr>
          <w:rFonts w:ascii="Arial" w:eastAsia="Arial" w:hAnsi="Arial" w:cs="Arial"/>
          <w:color w:val="auto"/>
          <w:sz w:val="18"/>
          <w:szCs w:val="18"/>
          <w:lang w:val="mk-MK"/>
        </w:rPr>
        <w:t xml:space="preserve">платежните </w:t>
      </w:r>
      <w:r w:rsidRPr="00A43D89">
        <w:rPr>
          <w:rFonts w:ascii="Arial" w:eastAsia="Arial" w:hAnsi="Arial" w:cs="Arial"/>
          <w:color w:val="auto"/>
          <w:sz w:val="18"/>
          <w:szCs w:val="18"/>
          <w:lang w:val="mk-MK"/>
        </w:rPr>
        <w:t xml:space="preserve">услуги наведени во </w:t>
      </w:r>
      <w:r>
        <w:rPr>
          <w:rFonts w:ascii="Arial" w:eastAsia="Arial" w:hAnsi="Arial" w:cs="Arial"/>
          <w:color w:val="auto"/>
          <w:sz w:val="18"/>
          <w:szCs w:val="18"/>
          <w:lang w:val="mk-MK"/>
        </w:rPr>
        <w:t xml:space="preserve">прифатеното </w:t>
      </w:r>
      <w:r w:rsidRPr="00A43D89">
        <w:rPr>
          <w:rFonts w:ascii="Arial" w:eastAsia="Arial" w:hAnsi="Arial" w:cs="Arial"/>
          <w:color w:val="auto"/>
          <w:sz w:val="18"/>
          <w:szCs w:val="18"/>
          <w:lang w:val="mk-MK"/>
        </w:rPr>
        <w:t>Барање</w:t>
      </w:r>
      <w:r>
        <w:rPr>
          <w:rFonts w:ascii="Arial" w:eastAsia="Arial" w:hAnsi="Arial" w:cs="Arial"/>
          <w:color w:val="auto"/>
          <w:sz w:val="18"/>
          <w:szCs w:val="18"/>
          <w:lang w:val="mk-MK"/>
        </w:rPr>
        <w:t xml:space="preserve">; </w:t>
      </w:r>
    </w:p>
    <w:p w14:paraId="11CD33EE" w14:textId="77777777" w:rsidR="00097620" w:rsidRDefault="00097620" w:rsidP="00475CBC">
      <w:pPr>
        <w:pStyle w:val="Default"/>
        <w:ind w:left="426"/>
        <w:jc w:val="both"/>
        <w:rPr>
          <w:rFonts w:ascii="Arial" w:eastAsia="Arial" w:hAnsi="Arial" w:cs="Arial"/>
          <w:color w:val="auto"/>
          <w:sz w:val="18"/>
          <w:szCs w:val="18"/>
          <w:lang w:val="mk-MK"/>
        </w:rPr>
      </w:pPr>
      <w:r>
        <w:rPr>
          <w:rFonts w:ascii="Arial" w:eastAsia="Arial" w:hAnsi="Arial" w:cs="Arial"/>
          <w:color w:val="auto"/>
          <w:sz w:val="18"/>
          <w:szCs w:val="18"/>
          <w:lang w:val="mk-MK"/>
        </w:rPr>
        <w:t xml:space="preserve">- </w:t>
      </w:r>
      <w:r w:rsidRPr="00A43D89">
        <w:rPr>
          <w:rFonts w:ascii="Arial" w:eastAsia="Arial" w:hAnsi="Arial" w:cs="Arial"/>
          <w:color w:val="auto"/>
          <w:sz w:val="18"/>
          <w:szCs w:val="18"/>
          <w:lang w:val="mk-MK"/>
        </w:rPr>
        <w:t>се обврзува</w:t>
      </w:r>
      <w:r>
        <w:rPr>
          <w:rFonts w:ascii="Arial" w:eastAsia="Arial" w:hAnsi="Arial" w:cs="Arial"/>
          <w:color w:val="auto"/>
          <w:sz w:val="18"/>
          <w:szCs w:val="18"/>
          <w:lang w:val="mk-MK"/>
        </w:rPr>
        <w:t xml:space="preserve"> да отвори, да одржува и затвори платежна сметка со </w:t>
      </w:r>
      <w:r w:rsidRPr="00F6790F">
        <w:rPr>
          <w:rFonts w:ascii="Arial" w:eastAsia="Arial" w:hAnsi="Arial" w:cs="Arial"/>
          <w:color w:val="auto"/>
          <w:sz w:val="18"/>
          <w:szCs w:val="18"/>
          <w:lang w:val="mk-MK"/>
        </w:rPr>
        <w:t>единствена идентификациона ознака</w:t>
      </w:r>
      <w:r>
        <w:rPr>
          <w:rFonts w:ascii="Arial" w:eastAsia="Arial" w:hAnsi="Arial" w:cs="Arial"/>
          <w:color w:val="auto"/>
          <w:sz w:val="18"/>
          <w:szCs w:val="18"/>
          <w:lang w:val="mk-MK"/>
        </w:rPr>
        <w:t xml:space="preserve"> во согласност со условите уредени во овој Рамковен до</w:t>
      </w:r>
      <w:r w:rsidR="00475CBC">
        <w:rPr>
          <w:rFonts w:ascii="Arial" w:eastAsia="Arial" w:hAnsi="Arial" w:cs="Arial"/>
          <w:color w:val="auto"/>
          <w:sz w:val="18"/>
          <w:szCs w:val="18"/>
          <w:lang w:val="mk-MK"/>
        </w:rPr>
        <w:t>говор, Општите правила и услови</w:t>
      </w:r>
      <w:r>
        <w:rPr>
          <w:rFonts w:ascii="Arial" w:eastAsia="Arial" w:hAnsi="Arial" w:cs="Arial"/>
          <w:color w:val="auto"/>
          <w:sz w:val="18"/>
          <w:szCs w:val="18"/>
          <w:lang w:val="mk-MK"/>
        </w:rPr>
        <w:t xml:space="preserve">, интерните акти на Банката и </w:t>
      </w:r>
      <w:r w:rsidR="00475CBC" w:rsidRPr="00475CBC">
        <w:rPr>
          <w:rFonts w:ascii="Arial" w:eastAsia="Arial" w:hAnsi="Arial" w:cs="Arial"/>
          <w:color w:val="auto"/>
          <w:sz w:val="18"/>
          <w:szCs w:val="18"/>
          <w:lang w:val="mk-MK"/>
        </w:rPr>
        <w:t>важечките прописи</w:t>
      </w:r>
      <w:r>
        <w:rPr>
          <w:rFonts w:ascii="Arial" w:eastAsia="Arial" w:hAnsi="Arial" w:cs="Arial"/>
          <w:color w:val="auto"/>
          <w:sz w:val="18"/>
          <w:szCs w:val="18"/>
          <w:lang w:val="mk-MK"/>
        </w:rPr>
        <w:t>;</w:t>
      </w:r>
    </w:p>
    <w:p w14:paraId="084DEDC8" w14:textId="3F275EEB" w:rsidR="00097620" w:rsidRDefault="00097620" w:rsidP="00475CBC">
      <w:pPr>
        <w:pStyle w:val="Default"/>
        <w:ind w:left="426"/>
        <w:jc w:val="both"/>
        <w:rPr>
          <w:rFonts w:ascii="Arial" w:eastAsia="Arial" w:hAnsi="Arial" w:cs="Arial"/>
          <w:color w:val="auto"/>
          <w:sz w:val="18"/>
          <w:szCs w:val="18"/>
          <w:lang w:val="mk-MK"/>
        </w:rPr>
      </w:pPr>
      <w:r>
        <w:rPr>
          <w:rFonts w:ascii="Arial" w:eastAsia="Arial" w:hAnsi="Arial" w:cs="Arial"/>
          <w:color w:val="auto"/>
          <w:sz w:val="18"/>
          <w:szCs w:val="18"/>
          <w:lang w:val="mk-MK"/>
        </w:rPr>
        <w:t xml:space="preserve">- </w:t>
      </w:r>
      <w:r w:rsidRPr="00A43D89">
        <w:rPr>
          <w:rFonts w:ascii="Arial" w:eastAsia="Arial" w:hAnsi="Arial" w:cs="Arial"/>
          <w:color w:val="auto"/>
          <w:sz w:val="18"/>
          <w:szCs w:val="18"/>
          <w:lang w:val="mk-MK"/>
        </w:rPr>
        <w:t>се обврзува</w:t>
      </w:r>
      <w:r>
        <w:rPr>
          <w:rFonts w:ascii="Arial" w:eastAsia="Arial" w:hAnsi="Arial" w:cs="Arial"/>
          <w:color w:val="auto"/>
          <w:sz w:val="18"/>
          <w:szCs w:val="18"/>
          <w:lang w:val="mk-MK"/>
        </w:rPr>
        <w:t xml:space="preserve"> да извршува исправни платни налози доставени од Корисникот во согласност со </w:t>
      </w:r>
      <w:r w:rsidR="00E3178D">
        <w:rPr>
          <w:rFonts w:ascii="Arial" w:eastAsia="Arial" w:hAnsi="Arial" w:cs="Arial"/>
          <w:color w:val="auto"/>
          <w:sz w:val="18"/>
          <w:szCs w:val="18"/>
          <w:lang w:val="mk-MK"/>
        </w:rPr>
        <w:t xml:space="preserve">соодветните </w:t>
      </w:r>
      <w:r>
        <w:rPr>
          <w:rFonts w:ascii="Arial" w:eastAsia="Arial" w:hAnsi="Arial" w:cs="Arial"/>
          <w:color w:val="auto"/>
          <w:sz w:val="18"/>
          <w:szCs w:val="18"/>
          <w:lang w:val="mk-MK"/>
        </w:rPr>
        <w:t>Општи</w:t>
      </w:r>
      <w:r w:rsidR="00C14F84">
        <w:rPr>
          <w:rFonts w:ascii="Arial" w:eastAsia="Arial" w:hAnsi="Arial" w:cs="Arial"/>
          <w:color w:val="auto"/>
          <w:sz w:val="18"/>
          <w:szCs w:val="18"/>
          <w:lang w:val="mk-MK"/>
        </w:rPr>
        <w:t xml:space="preserve"> </w:t>
      </w:r>
      <w:r>
        <w:rPr>
          <w:rFonts w:ascii="Arial" w:eastAsia="Arial" w:hAnsi="Arial" w:cs="Arial"/>
          <w:color w:val="auto"/>
          <w:sz w:val="18"/>
          <w:szCs w:val="18"/>
          <w:lang w:val="mk-MK"/>
        </w:rPr>
        <w:t xml:space="preserve">правила и услови и </w:t>
      </w:r>
      <w:r w:rsidR="00475CBC" w:rsidRPr="00475CBC">
        <w:rPr>
          <w:rFonts w:ascii="Arial" w:eastAsia="Arial" w:hAnsi="Arial" w:cs="Arial"/>
          <w:color w:val="auto"/>
          <w:sz w:val="18"/>
          <w:szCs w:val="18"/>
          <w:lang w:val="mk-MK"/>
        </w:rPr>
        <w:t>важечките прописи</w:t>
      </w:r>
      <w:r>
        <w:rPr>
          <w:rFonts w:ascii="Arial" w:eastAsia="Arial" w:hAnsi="Arial" w:cs="Arial"/>
          <w:color w:val="auto"/>
          <w:sz w:val="18"/>
          <w:szCs w:val="18"/>
          <w:lang w:val="mk-MK"/>
        </w:rPr>
        <w:t xml:space="preserve"> и има право да </w:t>
      </w:r>
      <w:r w:rsidRPr="005E7851">
        <w:rPr>
          <w:rFonts w:ascii="Arial" w:eastAsia="Arial" w:hAnsi="Arial" w:cs="Arial"/>
          <w:color w:val="auto"/>
          <w:sz w:val="18"/>
          <w:szCs w:val="18"/>
          <w:lang w:val="mk-MK"/>
        </w:rPr>
        <w:t>одбие да изврши платен налог или да ја иницира платежната трансакција за што го известува Корисникот на платежни услуги, за причините за одбивање и за постапката за исправка на грешките кои довеле до одбивање на платниот налог, освен ако давањето на информациите е забрането со закон</w:t>
      </w:r>
      <w:r>
        <w:rPr>
          <w:rFonts w:ascii="Arial" w:eastAsia="Arial" w:hAnsi="Arial" w:cs="Arial"/>
          <w:color w:val="auto"/>
          <w:sz w:val="18"/>
          <w:szCs w:val="18"/>
          <w:lang w:val="mk-MK"/>
        </w:rPr>
        <w:t>;</w:t>
      </w:r>
    </w:p>
    <w:p w14:paraId="30A7CD9A" w14:textId="6CE26928" w:rsidR="00097620" w:rsidRDefault="00097620" w:rsidP="00475CBC">
      <w:pPr>
        <w:pStyle w:val="Default"/>
        <w:ind w:left="426"/>
        <w:jc w:val="both"/>
        <w:rPr>
          <w:rFonts w:ascii="Arial" w:eastAsia="Arial" w:hAnsi="Arial" w:cs="Arial"/>
          <w:color w:val="auto"/>
          <w:sz w:val="18"/>
          <w:szCs w:val="18"/>
          <w:lang w:val="mk-MK"/>
        </w:rPr>
      </w:pPr>
      <w:r>
        <w:rPr>
          <w:rFonts w:ascii="Arial" w:eastAsia="Arial" w:hAnsi="Arial" w:cs="Arial"/>
          <w:color w:val="auto"/>
          <w:sz w:val="18"/>
          <w:szCs w:val="18"/>
          <w:lang w:val="mk-MK"/>
        </w:rPr>
        <w:t xml:space="preserve">- </w:t>
      </w:r>
      <w:r w:rsidRPr="00A43D89">
        <w:rPr>
          <w:rFonts w:ascii="Arial" w:eastAsia="Arial" w:hAnsi="Arial" w:cs="Arial"/>
          <w:color w:val="auto"/>
          <w:sz w:val="18"/>
          <w:szCs w:val="18"/>
          <w:lang w:val="mk-MK"/>
        </w:rPr>
        <w:t>се обврзува</w:t>
      </w:r>
      <w:r>
        <w:rPr>
          <w:rFonts w:ascii="Arial" w:eastAsia="Arial" w:hAnsi="Arial" w:cs="Arial"/>
          <w:color w:val="auto"/>
          <w:sz w:val="18"/>
          <w:szCs w:val="18"/>
          <w:lang w:val="mk-MK"/>
        </w:rPr>
        <w:t xml:space="preserve"> да го информира Корисникот за промените на платежната сметка на начин уреден во </w:t>
      </w:r>
      <w:r w:rsidR="00E3178D">
        <w:rPr>
          <w:rFonts w:ascii="Arial" w:eastAsia="Arial" w:hAnsi="Arial" w:cs="Arial"/>
          <w:color w:val="auto"/>
          <w:sz w:val="18"/>
          <w:szCs w:val="18"/>
          <w:lang w:val="mk-MK"/>
        </w:rPr>
        <w:t xml:space="preserve">соодветните </w:t>
      </w:r>
      <w:r>
        <w:rPr>
          <w:rFonts w:ascii="Arial" w:eastAsia="Arial" w:hAnsi="Arial" w:cs="Arial"/>
          <w:color w:val="auto"/>
          <w:sz w:val="18"/>
          <w:szCs w:val="18"/>
          <w:lang w:val="mk-MK"/>
        </w:rPr>
        <w:t>Општи</w:t>
      </w:r>
      <w:r w:rsidR="00BD4A56">
        <w:rPr>
          <w:rFonts w:ascii="Arial" w:eastAsia="Arial" w:hAnsi="Arial" w:cs="Arial"/>
          <w:color w:val="auto"/>
          <w:sz w:val="18"/>
          <w:szCs w:val="18"/>
          <w:lang w:val="mk-MK"/>
        </w:rPr>
        <w:t xml:space="preserve"> правила и услови</w:t>
      </w:r>
    </w:p>
    <w:p w14:paraId="30874C69" w14:textId="303DE5D5" w:rsidR="00097620" w:rsidRDefault="00097620" w:rsidP="00475CBC">
      <w:pPr>
        <w:pStyle w:val="Default"/>
        <w:ind w:left="426"/>
        <w:jc w:val="both"/>
        <w:rPr>
          <w:rFonts w:ascii="Arial" w:eastAsia="Arial" w:hAnsi="Arial" w:cs="Arial"/>
          <w:color w:val="auto"/>
          <w:sz w:val="18"/>
          <w:szCs w:val="18"/>
          <w:lang w:val="mk-MK"/>
        </w:rPr>
      </w:pPr>
      <w:r>
        <w:rPr>
          <w:rFonts w:ascii="Arial" w:eastAsia="Arial" w:hAnsi="Arial" w:cs="Arial"/>
          <w:color w:val="auto"/>
          <w:sz w:val="18"/>
          <w:szCs w:val="18"/>
          <w:lang w:val="mk-MK"/>
        </w:rPr>
        <w:t xml:space="preserve">- </w:t>
      </w:r>
      <w:r w:rsidRPr="00A43D89">
        <w:rPr>
          <w:rFonts w:ascii="Arial" w:eastAsia="Arial" w:hAnsi="Arial" w:cs="Arial"/>
          <w:color w:val="auto"/>
          <w:sz w:val="18"/>
          <w:szCs w:val="18"/>
          <w:lang w:val="mk-MK"/>
        </w:rPr>
        <w:t>се обврзува</w:t>
      </w:r>
      <w:r w:rsidRPr="008621D5">
        <w:rPr>
          <w:rFonts w:ascii="Arial" w:eastAsia="Arial" w:hAnsi="Arial" w:cs="Arial"/>
          <w:color w:val="auto"/>
          <w:sz w:val="18"/>
          <w:szCs w:val="18"/>
          <w:lang w:val="mk-MK"/>
        </w:rPr>
        <w:t xml:space="preserve"> да врши други услуги доколку се испол</w:t>
      </w:r>
      <w:r>
        <w:rPr>
          <w:rFonts w:ascii="Arial" w:eastAsia="Arial" w:hAnsi="Arial" w:cs="Arial"/>
          <w:color w:val="auto"/>
          <w:sz w:val="18"/>
          <w:szCs w:val="18"/>
          <w:lang w:val="mk-MK"/>
        </w:rPr>
        <w:t>нети условите од</w:t>
      </w:r>
      <w:r w:rsidR="00E3178D">
        <w:rPr>
          <w:rFonts w:ascii="Arial" w:eastAsia="Arial" w:hAnsi="Arial" w:cs="Arial"/>
          <w:color w:val="auto"/>
          <w:sz w:val="18"/>
          <w:szCs w:val="18"/>
          <w:lang w:val="mk-MK"/>
        </w:rPr>
        <w:t xml:space="preserve"> соодветните </w:t>
      </w:r>
      <w:r>
        <w:rPr>
          <w:rFonts w:ascii="Arial" w:eastAsia="Arial" w:hAnsi="Arial" w:cs="Arial"/>
          <w:color w:val="auto"/>
          <w:sz w:val="18"/>
          <w:szCs w:val="18"/>
          <w:lang w:val="mk-MK"/>
        </w:rPr>
        <w:t>Општи</w:t>
      </w:r>
      <w:r w:rsidR="001D4390">
        <w:rPr>
          <w:rFonts w:ascii="Arial" w:eastAsia="Arial" w:hAnsi="Arial" w:cs="Arial"/>
          <w:color w:val="auto"/>
          <w:sz w:val="18"/>
          <w:szCs w:val="18"/>
          <w:lang w:val="mk-MK"/>
        </w:rPr>
        <w:t xml:space="preserve"> </w:t>
      </w:r>
      <w:r>
        <w:rPr>
          <w:rFonts w:ascii="Arial" w:eastAsia="Arial" w:hAnsi="Arial" w:cs="Arial"/>
          <w:color w:val="auto"/>
          <w:sz w:val="18"/>
          <w:szCs w:val="18"/>
          <w:lang w:val="mk-MK"/>
        </w:rPr>
        <w:t>правила и услови;</w:t>
      </w:r>
    </w:p>
    <w:p w14:paraId="518B2C37" w14:textId="14E0BF29" w:rsidR="00097620" w:rsidRPr="008621D5" w:rsidRDefault="00097620" w:rsidP="00475CBC">
      <w:pPr>
        <w:pStyle w:val="Default"/>
        <w:ind w:left="426"/>
        <w:jc w:val="both"/>
        <w:rPr>
          <w:rFonts w:ascii="Arial" w:eastAsia="Arial" w:hAnsi="Arial" w:cs="Arial"/>
          <w:color w:val="auto"/>
          <w:sz w:val="18"/>
          <w:szCs w:val="18"/>
          <w:lang w:val="mk-MK"/>
        </w:rPr>
      </w:pPr>
      <w:r w:rsidRPr="00EB08AE">
        <w:rPr>
          <w:rFonts w:ascii="Arial" w:eastAsia="Arial" w:hAnsi="Arial" w:cs="Arial"/>
          <w:color w:val="auto"/>
          <w:sz w:val="18"/>
          <w:szCs w:val="18"/>
          <w:lang w:val="mk-MK"/>
        </w:rPr>
        <w:t>- има право да пресмета и наплати од Корисникот на платежните услуги надоместоци за платежни услуги кои му ги дава согласно овој Договор</w:t>
      </w:r>
      <w:r>
        <w:rPr>
          <w:rFonts w:ascii="Arial" w:eastAsia="Arial" w:hAnsi="Arial" w:cs="Arial"/>
          <w:color w:val="auto"/>
          <w:sz w:val="18"/>
          <w:szCs w:val="18"/>
          <w:lang w:val="mk-MK"/>
        </w:rPr>
        <w:t xml:space="preserve">, Барањето и </w:t>
      </w:r>
      <w:r w:rsidR="00E3178D">
        <w:rPr>
          <w:rFonts w:ascii="Arial" w:eastAsia="Arial" w:hAnsi="Arial" w:cs="Arial"/>
          <w:color w:val="auto"/>
          <w:sz w:val="18"/>
          <w:szCs w:val="18"/>
          <w:lang w:val="mk-MK"/>
        </w:rPr>
        <w:t xml:space="preserve"> </w:t>
      </w:r>
      <w:r>
        <w:rPr>
          <w:rFonts w:ascii="Arial" w:eastAsia="Arial" w:hAnsi="Arial" w:cs="Arial"/>
          <w:color w:val="auto"/>
          <w:sz w:val="18"/>
          <w:szCs w:val="18"/>
          <w:lang w:val="mk-MK"/>
        </w:rPr>
        <w:t>Општите</w:t>
      </w:r>
      <w:r w:rsidR="00CB5301">
        <w:rPr>
          <w:rFonts w:ascii="Arial" w:eastAsia="Arial" w:hAnsi="Arial" w:cs="Arial"/>
          <w:color w:val="auto"/>
          <w:sz w:val="18"/>
          <w:szCs w:val="18"/>
          <w:lang w:val="mk-MK"/>
        </w:rPr>
        <w:t xml:space="preserve"> </w:t>
      </w:r>
      <w:r>
        <w:rPr>
          <w:rFonts w:ascii="Arial" w:eastAsia="Arial" w:hAnsi="Arial" w:cs="Arial"/>
          <w:color w:val="auto"/>
          <w:sz w:val="18"/>
          <w:szCs w:val="18"/>
          <w:lang w:val="mk-MK"/>
        </w:rPr>
        <w:t>правила и услови</w:t>
      </w:r>
    </w:p>
    <w:p w14:paraId="2BDBFE27" w14:textId="1844EF9C" w:rsidR="00FD03D4" w:rsidRDefault="00FD03D4" w:rsidP="00475CBC">
      <w:pPr>
        <w:widowControl/>
        <w:autoSpaceDE/>
        <w:autoSpaceDN/>
        <w:ind w:left="426"/>
        <w:contextualSpacing/>
        <w:jc w:val="both"/>
        <w:rPr>
          <w:sz w:val="18"/>
          <w:szCs w:val="18"/>
          <w:lang w:val="mk-MK"/>
        </w:rPr>
      </w:pPr>
      <w:r w:rsidRPr="00FD03D4">
        <w:rPr>
          <w:sz w:val="18"/>
          <w:szCs w:val="18"/>
          <w:lang w:val="mk-MK"/>
        </w:rPr>
        <w:t xml:space="preserve">- дава информации и става на располагање информации за Корисникот на платежни услуги </w:t>
      </w:r>
      <w:r>
        <w:rPr>
          <w:sz w:val="18"/>
          <w:szCs w:val="18"/>
          <w:lang w:val="mk-MK"/>
        </w:rPr>
        <w:t>н</w:t>
      </w:r>
      <w:r w:rsidRPr="00FD03D4">
        <w:rPr>
          <w:sz w:val="18"/>
          <w:szCs w:val="18"/>
          <w:lang w:val="mk-MK"/>
        </w:rPr>
        <w:t xml:space="preserve">а начин утврден во Општите правила и услови и согласно важечките прописи; </w:t>
      </w:r>
    </w:p>
    <w:p w14:paraId="27A8F9BB" w14:textId="36492D17" w:rsidR="00732C69" w:rsidRDefault="00732C69" w:rsidP="00475CBC">
      <w:pPr>
        <w:widowControl/>
        <w:autoSpaceDE/>
        <w:autoSpaceDN/>
        <w:ind w:left="426"/>
        <w:contextualSpacing/>
        <w:jc w:val="both"/>
        <w:rPr>
          <w:sz w:val="18"/>
          <w:szCs w:val="18"/>
          <w:lang w:val="mk-MK"/>
        </w:rPr>
      </w:pPr>
      <w:r w:rsidRPr="001D4390">
        <w:rPr>
          <w:sz w:val="18"/>
          <w:szCs w:val="18"/>
          <w:lang w:val="mk-MK"/>
        </w:rPr>
        <w:t xml:space="preserve">- има право само заради наплата на надоместоци и провизии да дозволи </w:t>
      </w:r>
      <w:r w:rsidR="001D4390" w:rsidRPr="001D4390">
        <w:rPr>
          <w:sz w:val="18"/>
          <w:szCs w:val="18"/>
          <w:lang w:val="mk-MK"/>
        </w:rPr>
        <w:t xml:space="preserve">премолчено должничко салдо </w:t>
      </w:r>
      <w:r w:rsidRPr="0038765D">
        <w:rPr>
          <w:sz w:val="18"/>
          <w:szCs w:val="18"/>
          <w:lang w:val="mk-MK"/>
        </w:rPr>
        <w:t xml:space="preserve">на платежната сметка на корисникот на платежни услуги </w:t>
      </w:r>
      <w:r w:rsidR="001D4390">
        <w:rPr>
          <w:sz w:val="18"/>
          <w:szCs w:val="18"/>
          <w:lang w:val="mk-MK"/>
        </w:rPr>
        <w:t>под услови дефинирани во соодветните Општи правила и услови</w:t>
      </w:r>
      <w:r w:rsidR="001D4390" w:rsidRPr="0038765D">
        <w:rPr>
          <w:sz w:val="18"/>
          <w:szCs w:val="18"/>
          <w:lang w:val="mk-MK"/>
        </w:rPr>
        <w:t xml:space="preserve"> </w:t>
      </w:r>
      <w:r w:rsidRPr="0038765D">
        <w:rPr>
          <w:sz w:val="18"/>
          <w:szCs w:val="18"/>
          <w:lang w:val="mk-MK"/>
        </w:rPr>
        <w:t>и да му стави на располагање на корисникот на платежните услуги парични средства во износ што го надминува тековното салдо на неговите парични средства на платежната сметка</w:t>
      </w:r>
      <w:r>
        <w:rPr>
          <w:sz w:val="18"/>
          <w:szCs w:val="18"/>
          <w:lang w:val="mk-MK"/>
        </w:rPr>
        <w:t xml:space="preserve"> и со ова п</w:t>
      </w:r>
      <w:r w:rsidRPr="00732C69">
        <w:rPr>
          <w:sz w:val="18"/>
          <w:szCs w:val="18"/>
          <w:lang w:val="mk-MK"/>
        </w:rPr>
        <w:t>ремолчено должничко салдо Корисникот не може да располага</w:t>
      </w:r>
      <w:r>
        <w:rPr>
          <w:sz w:val="18"/>
          <w:szCs w:val="18"/>
          <w:lang w:val="mk-MK"/>
        </w:rPr>
        <w:t xml:space="preserve">; </w:t>
      </w:r>
    </w:p>
    <w:p w14:paraId="31B1F5E9" w14:textId="77777777" w:rsidR="00097620" w:rsidRPr="00452847" w:rsidRDefault="00097620" w:rsidP="00097620">
      <w:pPr>
        <w:widowControl/>
        <w:adjustRightInd w:val="0"/>
        <w:ind w:left="426" w:right="-73"/>
        <w:jc w:val="both"/>
        <w:rPr>
          <w:sz w:val="18"/>
          <w:szCs w:val="18"/>
          <w:lang w:val="mk-MK"/>
        </w:rPr>
      </w:pPr>
      <w:r w:rsidRPr="00452847">
        <w:rPr>
          <w:sz w:val="18"/>
          <w:szCs w:val="18"/>
          <w:lang w:val="mk-MK"/>
        </w:rPr>
        <w:t>(2)Корисникот на платежни услуги:</w:t>
      </w:r>
    </w:p>
    <w:p w14:paraId="1333BA06" w14:textId="6471352F" w:rsidR="00097620" w:rsidRPr="00475CBC" w:rsidRDefault="00097620" w:rsidP="00097620">
      <w:pPr>
        <w:widowControl/>
        <w:adjustRightInd w:val="0"/>
        <w:ind w:left="426" w:right="-73"/>
        <w:jc w:val="both"/>
        <w:rPr>
          <w:sz w:val="18"/>
          <w:szCs w:val="18"/>
          <w:lang w:val="mk-MK"/>
        </w:rPr>
      </w:pPr>
      <w:r w:rsidRPr="00475CBC">
        <w:rPr>
          <w:sz w:val="18"/>
          <w:szCs w:val="18"/>
          <w:lang w:val="mk-MK"/>
        </w:rPr>
        <w:t>- има право да доставува уредно пополнет платен налог до Давателот на платежни услуги во хартиена форма</w:t>
      </w:r>
      <w:r w:rsidR="00E3178D">
        <w:rPr>
          <w:sz w:val="18"/>
          <w:szCs w:val="18"/>
          <w:lang w:val="mk-MK"/>
        </w:rPr>
        <w:t xml:space="preserve"> </w:t>
      </w:r>
      <w:r w:rsidR="00BD4A56">
        <w:rPr>
          <w:sz w:val="18"/>
          <w:szCs w:val="18"/>
          <w:lang w:val="mk-MK"/>
        </w:rPr>
        <w:t>или во електронска форма</w:t>
      </w:r>
      <w:r w:rsidR="00BD4A56" w:rsidRPr="00475CBC">
        <w:rPr>
          <w:sz w:val="18"/>
          <w:szCs w:val="18"/>
          <w:lang w:val="mk-MK"/>
        </w:rPr>
        <w:t xml:space="preserve"> </w:t>
      </w:r>
      <w:r w:rsidRPr="00475CBC">
        <w:rPr>
          <w:sz w:val="18"/>
          <w:szCs w:val="18"/>
          <w:lang w:val="mk-MK"/>
        </w:rPr>
        <w:t xml:space="preserve">по пат на мобилно или електронско банкарство во согласност со </w:t>
      </w:r>
      <w:r w:rsidR="00E3178D">
        <w:rPr>
          <w:sz w:val="18"/>
          <w:szCs w:val="18"/>
          <w:lang w:val="mk-MK"/>
        </w:rPr>
        <w:t xml:space="preserve">соодветните </w:t>
      </w:r>
      <w:r w:rsidRPr="00475CBC">
        <w:rPr>
          <w:sz w:val="18"/>
          <w:szCs w:val="18"/>
          <w:lang w:val="mk-MK"/>
        </w:rPr>
        <w:t>Општи</w:t>
      </w:r>
      <w:r w:rsidR="00BD4A56">
        <w:rPr>
          <w:sz w:val="18"/>
          <w:szCs w:val="18"/>
          <w:lang w:val="mk-MK"/>
        </w:rPr>
        <w:t xml:space="preserve"> правила и услови;</w:t>
      </w:r>
    </w:p>
    <w:p w14:paraId="42742B81" w14:textId="77777777" w:rsidR="00097620" w:rsidRPr="00475CBC" w:rsidRDefault="00097620" w:rsidP="00097620">
      <w:pPr>
        <w:widowControl/>
        <w:adjustRightInd w:val="0"/>
        <w:ind w:left="426" w:right="-73"/>
        <w:jc w:val="both"/>
        <w:rPr>
          <w:sz w:val="18"/>
          <w:szCs w:val="18"/>
          <w:lang w:val="mk-MK"/>
        </w:rPr>
      </w:pPr>
      <w:r w:rsidRPr="00475CBC">
        <w:rPr>
          <w:sz w:val="18"/>
          <w:szCs w:val="18"/>
          <w:lang w:val="mk-MK"/>
        </w:rPr>
        <w:t>- се обврзува да го почитува терминискиот план за работа на Банката;</w:t>
      </w:r>
    </w:p>
    <w:p w14:paraId="7DB5DDF5" w14:textId="55562B14" w:rsidR="00097620" w:rsidRPr="00475CBC" w:rsidRDefault="00097620" w:rsidP="00097620">
      <w:pPr>
        <w:widowControl/>
        <w:adjustRightInd w:val="0"/>
        <w:ind w:left="426" w:right="-73"/>
        <w:jc w:val="both"/>
        <w:rPr>
          <w:sz w:val="18"/>
          <w:szCs w:val="18"/>
          <w:lang w:val="mk-MK"/>
        </w:rPr>
      </w:pPr>
      <w:r w:rsidRPr="00475CBC">
        <w:rPr>
          <w:sz w:val="18"/>
          <w:szCs w:val="18"/>
          <w:lang w:val="mk-MK"/>
        </w:rPr>
        <w:t xml:space="preserve">- се обврзува да располага со средствата на платежната сметка лично или преку овластено лице во согласност со </w:t>
      </w:r>
      <w:r w:rsidR="00475CBC" w:rsidRPr="00475CBC">
        <w:rPr>
          <w:sz w:val="18"/>
          <w:szCs w:val="18"/>
          <w:lang w:val="mk-MK"/>
        </w:rPr>
        <w:t>важечките прописи</w:t>
      </w:r>
      <w:r w:rsidRPr="00475CBC">
        <w:rPr>
          <w:sz w:val="18"/>
          <w:szCs w:val="18"/>
          <w:lang w:val="mk-MK"/>
        </w:rPr>
        <w:t xml:space="preserve">, овој Рамковен договор и </w:t>
      </w:r>
      <w:r w:rsidR="00E3178D">
        <w:rPr>
          <w:sz w:val="18"/>
          <w:szCs w:val="18"/>
          <w:lang w:val="mk-MK"/>
        </w:rPr>
        <w:t xml:space="preserve"> соодветните </w:t>
      </w:r>
      <w:r w:rsidRPr="00475CBC">
        <w:rPr>
          <w:sz w:val="18"/>
          <w:szCs w:val="18"/>
          <w:lang w:val="mk-MK"/>
        </w:rPr>
        <w:t>Општи правила и услови;</w:t>
      </w:r>
    </w:p>
    <w:p w14:paraId="45110800" w14:textId="77777777" w:rsidR="00097620" w:rsidRPr="00475CBC" w:rsidRDefault="00097620" w:rsidP="00097620">
      <w:pPr>
        <w:widowControl/>
        <w:adjustRightInd w:val="0"/>
        <w:ind w:left="426" w:right="-73"/>
        <w:jc w:val="both"/>
        <w:rPr>
          <w:sz w:val="18"/>
          <w:szCs w:val="18"/>
          <w:lang w:val="mk-MK"/>
        </w:rPr>
      </w:pPr>
      <w:r w:rsidRPr="00475CBC">
        <w:rPr>
          <w:sz w:val="18"/>
          <w:szCs w:val="18"/>
          <w:lang w:val="mk-MK"/>
        </w:rPr>
        <w:t>- има право на комуникација со Давателот на платежни услуги на начин предвиден во овој Рамковен договор и Општите правила и услови;</w:t>
      </w:r>
    </w:p>
    <w:p w14:paraId="396CB58D" w14:textId="38D264F3" w:rsidR="00097620" w:rsidRDefault="00097620" w:rsidP="00097620">
      <w:pPr>
        <w:widowControl/>
        <w:adjustRightInd w:val="0"/>
        <w:ind w:left="426" w:right="-73"/>
        <w:jc w:val="both"/>
        <w:rPr>
          <w:sz w:val="18"/>
          <w:szCs w:val="18"/>
          <w:lang w:val="mk-MK"/>
        </w:rPr>
      </w:pPr>
      <w:r w:rsidRPr="00475CBC">
        <w:rPr>
          <w:sz w:val="18"/>
          <w:szCs w:val="18"/>
          <w:lang w:val="mk-MK"/>
        </w:rPr>
        <w:t xml:space="preserve">- има обврска да го користи платниот инструмент и платежната услуга во согласност со условите и одредбите од овој Рамковен договор, Општи правила и услови и во </w:t>
      </w:r>
      <w:r w:rsidR="001D4390">
        <w:rPr>
          <w:sz w:val="18"/>
          <w:szCs w:val="18"/>
          <w:lang w:val="mk-MK"/>
        </w:rPr>
        <w:t>согласност со важечките прописи;</w:t>
      </w:r>
    </w:p>
    <w:p w14:paraId="7A77A29A" w14:textId="2AAF756F" w:rsidR="001D4390" w:rsidRPr="0038765D" w:rsidRDefault="001D4390" w:rsidP="00097620">
      <w:pPr>
        <w:widowControl/>
        <w:adjustRightInd w:val="0"/>
        <w:ind w:left="426" w:right="-73"/>
        <w:jc w:val="both"/>
        <w:rPr>
          <w:sz w:val="18"/>
          <w:szCs w:val="18"/>
          <w:lang w:val="mk-MK"/>
        </w:rPr>
      </w:pPr>
      <w:r>
        <w:rPr>
          <w:sz w:val="18"/>
          <w:szCs w:val="18"/>
          <w:lang w:val="mk-MK"/>
        </w:rPr>
        <w:t>- има обврска навремено да ги подмирува сите обврски кон Банката.</w:t>
      </w:r>
    </w:p>
    <w:p w14:paraId="1845C5D3" w14:textId="5DA4F061" w:rsidR="00102DDE" w:rsidRDefault="00102DDE" w:rsidP="00102DDE">
      <w:pPr>
        <w:widowControl/>
        <w:adjustRightInd w:val="0"/>
        <w:ind w:left="426"/>
        <w:jc w:val="both"/>
        <w:rPr>
          <w:sz w:val="18"/>
          <w:szCs w:val="18"/>
          <w:lang w:val="mk-MK"/>
        </w:rPr>
      </w:pPr>
      <w:r>
        <w:rPr>
          <w:sz w:val="18"/>
          <w:szCs w:val="18"/>
          <w:lang w:val="mk-MK"/>
        </w:rPr>
        <w:t>(2) Правата и обврските на договорните страни се детално уредени во овој договор и Прилозите наведени во член 1 став 2 и 3 од овој Договор.</w:t>
      </w:r>
    </w:p>
    <w:p w14:paraId="1A7DBBFD" w14:textId="77777777" w:rsidR="00097620" w:rsidRPr="00A73A89" w:rsidRDefault="00097620" w:rsidP="00102DDE">
      <w:pPr>
        <w:widowControl/>
        <w:adjustRightInd w:val="0"/>
        <w:ind w:left="426"/>
        <w:jc w:val="both"/>
        <w:rPr>
          <w:sz w:val="20"/>
          <w:szCs w:val="20"/>
          <w:lang w:val="mk-MK"/>
        </w:rPr>
      </w:pPr>
    </w:p>
    <w:p w14:paraId="64A1A39D" w14:textId="2E820E62" w:rsidR="00E175AA" w:rsidRDefault="00475CBC" w:rsidP="00AF5EBA">
      <w:pPr>
        <w:pStyle w:val="ListParagraph"/>
        <w:numPr>
          <w:ilvl w:val="0"/>
          <w:numId w:val="31"/>
        </w:numPr>
        <w:rPr>
          <w:b/>
          <w:sz w:val="20"/>
          <w:szCs w:val="20"/>
          <w:lang w:val="mk-MK"/>
        </w:rPr>
      </w:pPr>
      <w:r w:rsidRPr="00AF5EBA">
        <w:rPr>
          <w:b/>
          <w:sz w:val="20"/>
          <w:szCs w:val="20"/>
          <w:lang w:val="mk-MK"/>
        </w:rPr>
        <w:t>НАДОМЕСТОЦИ, КАМАТНИ СТАПКИ И ДЕВИЗНИ КУРСЕВИ</w:t>
      </w:r>
    </w:p>
    <w:p w14:paraId="4E6EA1C3" w14:textId="77777777" w:rsidR="00732A51" w:rsidRPr="00AF5EBA" w:rsidRDefault="00732A51" w:rsidP="00732A51">
      <w:pPr>
        <w:pStyle w:val="ListParagraph"/>
        <w:ind w:left="0"/>
        <w:rPr>
          <w:b/>
          <w:sz w:val="20"/>
          <w:szCs w:val="20"/>
          <w:lang w:val="mk-MK"/>
        </w:rPr>
      </w:pPr>
    </w:p>
    <w:p w14:paraId="280E9B8C" w14:textId="50591E2D" w:rsidR="00E175AA" w:rsidRPr="00A73A89" w:rsidRDefault="00E230D2" w:rsidP="00E230D2">
      <w:pPr>
        <w:pStyle w:val="Caption"/>
        <w:rPr>
          <w:b w:val="0"/>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4</w:t>
      </w:r>
      <w:r w:rsidR="00CF79D4">
        <w:rPr>
          <w:noProof/>
        </w:rPr>
        <w:fldChar w:fldCharType="end"/>
      </w:r>
    </w:p>
    <w:p w14:paraId="537217B6" w14:textId="0B8737F8" w:rsidR="00E175AA" w:rsidRPr="00E175AA" w:rsidRDefault="00E175AA" w:rsidP="00A73A89">
      <w:pPr>
        <w:widowControl/>
        <w:adjustRightInd w:val="0"/>
        <w:ind w:left="426"/>
        <w:jc w:val="both"/>
        <w:rPr>
          <w:sz w:val="18"/>
          <w:szCs w:val="18"/>
          <w:lang w:val="mk-MK"/>
        </w:rPr>
      </w:pPr>
      <w:r w:rsidRPr="00E175AA">
        <w:rPr>
          <w:sz w:val="18"/>
          <w:szCs w:val="18"/>
          <w:lang w:val="mk-MK"/>
        </w:rPr>
        <w:t xml:space="preserve">(1) </w:t>
      </w:r>
      <w:r w:rsidRPr="00743E2C">
        <w:rPr>
          <w:sz w:val="18"/>
          <w:szCs w:val="18"/>
          <w:lang w:val="mk-MK"/>
        </w:rPr>
        <w:t xml:space="preserve">За платежните услуги кои Банката му ги обезбедува на Корисникот, </w:t>
      </w:r>
      <w:r w:rsidRPr="00E175AA">
        <w:rPr>
          <w:sz w:val="18"/>
          <w:szCs w:val="18"/>
          <w:lang w:val="mk-MK"/>
        </w:rPr>
        <w:t>му</w:t>
      </w:r>
      <w:r w:rsidRPr="00743E2C">
        <w:rPr>
          <w:sz w:val="18"/>
          <w:szCs w:val="18"/>
          <w:lang w:val="mk-MK"/>
        </w:rPr>
        <w:t xml:space="preserve"> пресметува и наплаќа надоместоци, трошоци, провизии </w:t>
      </w:r>
      <w:r w:rsidRPr="00E175AA">
        <w:rPr>
          <w:sz w:val="18"/>
          <w:szCs w:val="18"/>
          <w:lang w:val="mk-MK"/>
        </w:rPr>
        <w:t xml:space="preserve">и одобрува камата во висина, во рокови и на начин согласно Одлука </w:t>
      </w:r>
      <w:r w:rsidRPr="00E175AA">
        <w:rPr>
          <w:sz w:val="18"/>
          <w:szCs w:val="18"/>
          <w:lang w:val="mk-MK"/>
        </w:rPr>
        <w:br/>
      </w:r>
      <w:r w:rsidR="00CB4163">
        <w:rPr>
          <w:sz w:val="18"/>
          <w:szCs w:val="18"/>
          <w:lang w:val="mk-MK"/>
        </w:rPr>
        <w:t>за</w:t>
      </w:r>
      <w:r w:rsidR="00CB4163" w:rsidRPr="00E175AA">
        <w:rPr>
          <w:sz w:val="18"/>
          <w:szCs w:val="18"/>
          <w:lang w:val="mk-MK"/>
        </w:rPr>
        <w:t xml:space="preserve"> </w:t>
      </w:r>
      <w:r w:rsidRPr="00E175AA">
        <w:rPr>
          <w:sz w:val="18"/>
          <w:szCs w:val="18"/>
          <w:lang w:val="mk-MK"/>
        </w:rPr>
        <w:t>надоместоци</w:t>
      </w:r>
      <w:r w:rsidR="00E3178D">
        <w:rPr>
          <w:sz w:val="18"/>
          <w:szCs w:val="18"/>
          <w:lang w:val="mk-MK"/>
        </w:rPr>
        <w:t xml:space="preserve"> за физички лица, Одлукатата за надоместоци за правни лица </w:t>
      </w:r>
      <w:r w:rsidRPr="00E175AA">
        <w:rPr>
          <w:sz w:val="18"/>
          <w:szCs w:val="18"/>
          <w:lang w:val="mk-MK"/>
        </w:rPr>
        <w:t xml:space="preserve"> </w:t>
      </w:r>
      <w:r w:rsidR="00E3178D">
        <w:rPr>
          <w:sz w:val="18"/>
          <w:szCs w:val="18"/>
          <w:lang w:val="mk-MK"/>
        </w:rPr>
        <w:t>за</w:t>
      </w:r>
      <w:r w:rsidR="00E3178D" w:rsidRPr="00E175AA">
        <w:rPr>
          <w:sz w:val="18"/>
          <w:szCs w:val="18"/>
          <w:lang w:val="mk-MK"/>
        </w:rPr>
        <w:t xml:space="preserve"> </w:t>
      </w:r>
      <w:r w:rsidRPr="00E175AA">
        <w:rPr>
          <w:sz w:val="18"/>
          <w:szCs w:val="18"/>
          <w:lang w:val="mk-MK"/>
        </w:rPr>
        <w:t xml:space="preserve">услугите што ги врши Банката, Одлука за каматни стапки на Банката и Општите правила и услови. </w:t>
      </w:r>
    </w:p>
    <w:p w14:paraId="5B047064" w14:textId="661247C7" w:rsidR="00E175AA" w:rsidRDefault="00E175AA" w:rsidP="00A73A89">
      <w:pPr>
        <w:ind w:left="426"/>
        <w:jc w:val="both"/>
        <w:rPr>
          <w:sz w:val="18"/>
          <w:szCs w:val="18"/>
          <w:lang w:val="mk-MK"/>
        </w:rPr>
      </w:pPr>
      <w:r w:rsidRPr="00E175AA">
        <w:rPr>
          <w:sz w:val="18"/>
          <w:szCs w:val="18"/>
          <w:lang w:val="mk-MK"/>
        </w:rPr>
        <w:t xml:space="preserve">(2) За секаков вид на платежна трансакција кој опфаќа купопродажба на девизи и ефективни странски пари </w:t>
      </w:r>
      <w:r>
        <w:rPr>
          <w:sz w:val="18"/>
          <w:szCs w:val="18"/>
          <w:lang w:val="mk-MK"/>
        </w:rPr>
        <w:t>Банката постапува согласно</w:t>
      </w:r>
      <w:r w:rsidR="00E3178D">
        <w:rPr>
          <w:sz w:val="18"/>
          <w:szCs w:val="18"/>
          <w:lang w:val="mk-MK"/>
        </w:rPr>
        <w:t xml:space="preserve"> соодветните </w:t>
      </w:r>
      <w:r>
        <w:rPr>
          <w:sz w:val="18"/>
          <w:szCs w:val="18"/>
          <w:lang w:val="mk-MK"/>
        </w:rPr>
        <w:t>Општи правила и услови и важечките прописи.</w:t>
      </w:r>
    </w:p>
    <w:p w14:paraId="54588CE9" w14:textId="214E2E01" w:rsidR="00472C01" w:rsidRDefault="00472C01" w:rsidP="00F6790F">
      <w:pPr>
        <w:widowControl/>
        <w:adjustRightInd w:val="0"/>
        <w:ind w:left="426" w:right="284"/>
        <w:jc w:val="both"/>
        <w:rPr>
          <w:sz w:val="20"/>
          <w:szCs w:val="20"/>
          <w:lang w:val="mk-MK"/>
        </w:rPr>
      </w:pPr>
    </w:p>
    <w:p w14:paraId="4F47A21F" w14:textId="44F75AD2" w:rsidR="00732A51" w:rsidRDefault="00732A51" w:rsidP="00F6790F">
      <w:pPr>
        <w:widowControl/>
        <w:adjustRightInd w:val="0"/>
        <w:ind w:left="426" w:right="284"/>
        <w:jc w:val="both"/>
        <w:rPr>
          <w:sz w:val="20"/>
          <w:szCs w:val="20"/>
          <w:lang w:val="mk-MK"/>
        </w:rPr>
      </w:pPr>
    </w:p>
    <w:p w14:paraId="60641536" w14:textId="77777777" w:rsidR="00732A51" w:rsidRPr="00A73A89" w:rsidRDefault="00732A51" w:rsidP="00F6790F">
      <w:pPr>
        <w:widowControl/>
        <w:adjustRightInd w:val="0"/>
        <w:ind w:left="426" w:right="284"/>
        <w:jc w:val="both"/>
        <w:rPr>
          <w:sz w:val="20"/>
          <w:szCs w:val="20"/>
          <w:lang w:val="mk-MK"/>
        </w:rPr>
      </w:pPr>
    </w:p>
    <w:p w14:paraId="6422A5A7" w14:textId="3038434F" w:rsidR="004B6A32" w:rsidRPr="00AF5EBA" w:rsidRDefault="004B6A32" w:rsidP="00AF5EBA">
      <w:pPr>
        <w:pStyle w:val="ListParagraph"/>
        <w:widowControl/>
        <w:numPr>
          <w:ilvl w:val="0"/>
          <w:numId w:val="31"/>
        </w:numPr>
        <w:adjustRightInd w:val="0"/>
        <w:rPr>
          <w:b/>
          <w:sz w:val="20"/>
          <w:szCs w:val="20"/>
          <w:lang w:val="mk-MK"/>
        </w:rPr>
      </w:pPr>
      <w:r w:rsidRPr="00AF5EBA">
        <w:rPr>
          <w:b/>
          <w:sz w:val="20"/>
          <w:szCs w:val="20"/>
          <w:lang w:val="mk-MK"/>
        </w:rPr>
        <w:lastRenderedPageBreak/>
        <w:t xml:space="preserve">ЗАШТИТНИ И КОРЕКТИВНИ МЕРКИ </w:t>
      </w:r>
    </w:p>
    <w:p w14:paraId="2039DDCC" w14:textId="5EFFB767" w:rsidR="004B6A32" w:rsidRPr="00A73A89" w:rsidRDefault="00E230D2" w:rsidP="00E230D2">
      <w:pPr>
        <w:pStyle w:val="Caption"/>
        <w:rPr>
          <w:b w:val="0"/>
          <w:sz w:val="20"/>
          <w:szCs w:val="20"/>
          <w:lang w:val="mk-MK"/>
        </w:rPr>
      </w:pPr>
      <w:r>
        <w:t xml:space="preserve">Член </w:t>
      </w:r>
      <w:r w:rsidR="00AB0609">
        <w:fldChar w:fldCharType="begin"/>
      </w:r>
      <w:r w:rsidR="00AB0609">
        <w:instrText xml:space="preserve"> SEQ Член \* ARABIC </w:instrText>
      </w:r>
      <w:r w:rsidR="00AB0609">
        <w:fldChar w:fldCharType="separate"/>
      </w:r>
      <w:r>
        <w:rPr>
          <w:noProof/>
        </w:rPr>
        <w:t>5</w:t>
      </w:r>
      <w:r w:rsidR="00AB0609">
        <w:rPr>
          <w:noProof/>
        </w:rPr>
        <w:fldChar w:fldCharType="end"/>
      </w:r>
    </w:p>
    <w:p w14:paraId="66FEA4B0" w14:textId="66589939" w:rsidR="004B6A32" w:rsidRPr="004B6A32" w:rsidRDefault="00A73A89" w:rsidP="00A73A89">
      <w:pPr>
        <w:widowControl/>
        <w:adjustRightInd w:val="0"/>
        <w:spacing w:after="73"/>
        <w:ind w:left="426"/>
        <w:jc w:val="both"/>
        <w:rPr>
          <w:sz w:val="18"/>
          <w:szCs w:val="18"/>
          <w:lang w:val="mk-MK"/>
        </w:rPr>
      </w:pPr>
      <w:r>
        <w:rPr>
          <w:sz w:val="18"/>
          <w:szCs w:val="18"/>
          <w:lang w:val="mk-MK"/>
        </w:rPr>
        <w:t xml:space="preserve">(1) </w:t>
      </w:r>
      <w:r w:rsidR="004B6A32" w:rsidRPr="004B6A32">
        <w:rPr>
          <w:sz w:val="18"/>
          <w:szCs w:val="18"/>
          <w:lang w:val="mk-MK"/>
        </w:rPr>
        <w:t xml:space="preserve">При користење на платежната сметка, дебитна платежна картичка и Услуги на електронско / мобилно банкарство, Корисникот се обврзува да ги применува заштитните и корективните мерки предвидени во </w:t>
      </w:r>
      <w:r w:rsidR="00E3178D">
        <w:rPr>
          <w:sz w:val="18"/>
          <w:szCs w:val="18"/>
          <w:lang w:val="mk-MK"/>
        </w:rPr>
        <w:t xml:space="preserve"> соодветните </w:t>
      </w:r>
      <w:r w:rsidR="004B6A32" w:rsidRPr="004B6A32">
        <w:rPr>
          <w:sz w:val="18"/>
          <w:szCs w:val="18"/>
          <w:lang w:val="mk-MK"/>
        </w:rPr>
        <w:t xml:space="preserve">Општи </w:t>
      </w:r>
      <w:r w:rsidR="00E3178D">
        <w:rPr>
          <w:sz w:val="18"/>
          <w:szCs w:val="18"/>
          <w:lang w:val="mk-MK"/>
        </w:rPr>
        <w:t xml:space="preserve">правила и </w:t>
      </w:r>
      <w:r w:rsidR="004B6A32" w:rsidRPr="004B6A32">
        <w:rPr>
          <w:sz w:val="18"/>
          <w:szCs w:val="18"/>
          <w:lang w:val="mk-MK"/>
        </w:rPr>
        <w:t xml:space="preserve">услови и во применливите прописи. </w:t>
      </w:r>
    </w:p>
    <w:p w14:paraId="5200DC03" w14:textId="6FFB0A2D" w:rsidR="004B6A32" w:rsidRPr="004B6A32" w:rsidRDefault="00A73A89" w:rsidP="00A73A89">
      <w:pPr>
        <w:widowControl/>
        <w:adjustRightInd w:val="0"/>
        <w:ind w:left="426"/>
        <w:jc w:val="both"/>
        <w:rPr>
          <w:sz w:val="18"/>
          <w:szCs w:val="18"/>
          <w:lang w:val="mk-MK"/>
        </w:rPr>
      </w:pPr>
      <w:r>
        <w:rPr>
          <w:sz w:val="18"/>
          <w:szCs w:val="18"/>
          <w:lang w:val="mk-MK"/>
        </w:rPr>
        <w:t xml:space="preserve">(2) </w:t>
      </w:r>
      <w:r w:rsidR="004B6A32" w:rsidRPr="004B6A32">
        <w:rPr>
          <w:sz w:val="18"/>
          <w:szCs w:val="18"/>
          <w:lang w:val="mk-MK"/>
        </w:rPr>
        <w:t xml:space="preserve">Одговорноста за неавторизирани платежни трансакции се утврдува согласно Општите </w:t>
      </w:r>
      <w:r w:rsidR="00E3178D">
        <w:rPr>
          <w:sz w:val="18"/>
          <w:szCs w:val="18"/>
          <w:lang w:val="mk-MK"/>
        </w:rPr>
        <w:t xml:space="preserve">правила и </w:t>
      </w:r>
      <w:r w:rsidR="004B6A32" w:rsidRPr="004B6A32">
        <w:rPr>
          <w:sz w:val="18"/>
          <w:szCs w:val="18"/>
          <w:lang w:val="mk-MK"/>
        </w:rPr>
        <w:t xml:space="preserve">услови и применливите закони. </w:t>
      </w:r>
    </w:p>
    <w:p w14:paraId="06054466" w14:textId="65C3BC0F" w:rsidR="004B6A32" w:rsidRDefault="004B6A32" w:rsidP="00475CBC">
      <w:pPr>
        <w:widowControl/>
        <w:adjustRightInd w:val="0"/>
        <w:ind w:left="426"/>
        <w:rPr>
          <w:rFonts w:eastAsiaTheme="minorHAnsi"/>
          <w:color w:val="000000"/>
          <w:sz w:val="20"/>
          <w:szCs w:val="20"/>
          <w:lang w:val="mk-MK"/>
        </w:rPr>
      </w:pPr>
    </w:p>
    <w:p w14:paraId="131DA059" w14:textId="3C5BBF69" w:rsidR="004B6A32" w:rsidRDefault="004B6A32" w:rsidP="00AF5EBA">
      <w:pPr>
        <w:pStyle w:val="ListParagraph"/>
        <w:numPr>
          <w:ilvl w:val="0"/>
          <w:numId w:val="31"/>
        </w:numPr>
        <w:ind w:right="353"/>
        <w:rPr>
          <w:b/>
          <w:sz w:val="20"/>
          <w:szCs w:val="20"/>
          <w:lang w:val="mk-MK"/>
        </w:rPr>
      </w:pPr>
      <w:r w:rsidRPr="00AF5EBA">
        <w:rPr>
          <w:b/>
          <w:sz w:val="20"/>
          <w:szCs w:val="20"/>
          <w:lang w:val="mk-MK"/>
        </w:rPr>
        <w:t xml:space="preserve">ВРЕМЕТРАЕЊЕ, ИЗМЕНИ, ДОПОЛНУВАЊА И РАСКИНУВАЊЕ НА РАМКОВНИОТ ДОГОВОР </w:t>
      </w:r>
    </w:p>
    <w:p w14:paraId="26CAE85A" w14:textId="77777777" w:rsidR="00732A51" w:rsidRPr="00AF5EBA" w:rsidRDefault="00732A51" w:rsidP="00732A51">
      <w:pPr>
        <w:pStyle w:val="ListParagraph"/>
        <w:ind w:left="0" w:right="353"/>
        <w:rPr>
          <w:b/>
          <w:sz w:val="20"/>
          <w:szCs w:val="20"/>
          <w:lang w:val="mk-MK"/>
        </w:rPr>
      </w:pPr>
    </w:p>
    <w:p w14:paraId="15873746" w14:textId="17568D80" w:rsidR="0047793A" w:rsidRPr="00A73A89" w:rsidRDefault="00E230D2" w:rsidP="00E230D2">
      <w:pPr>
        <w:pStyle w:val="Caption"/>
        <w:rPr>
          <w:b w:val="0"/>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6</w:t>
      </w:r>
      <w:r w:rsidR="00CF79D4">
        <w:rPr>
          <w:noProof/>
        </w:rPr>
        <w:fldChar w:fldCharType="end"/>
      </w:r>
    </w:p>
    <w:p w14:paraId="7F604288" w14:textId="77777777" w:rsidR="00A66AB4" w:rsidRDefault="00A66AB4" w:rsidP="00A73A89">
      <w:pPr>
        <w:pStyle w:val="ListParagraph"/>
        <w:tabs>
          <w:tab w:val="left" w:pos="284"/>
          <w:tab w:val="left" w:pos="990"/>
          <w:tab w:val="left" w:pos="10206"/>
        </w:tabs>
        <w:ind w:left="426" w:right="353"/>
        <w:jc w:val="both"/>
        <w:rPr>
          <w:sz w:val="18"/>
          <w:szCs w:val="18"/>
          <w:lang w:val="mk-MK"/>
        </w:rPr>
      </w:pPr>
      <w:r w:rsidRPr="0038765D">
        <w:rPr>
          <w:sz w:val="18"/>
          <w:szCs w:val="18"/>
          <w:lang w:val="mk-MK"/>
        </w:rPr>
        <w:t xml:space="preserve">(1) Овој Договор се склучува на неопределено времетраење и неговата важност може да престане </w:t>
      </w:r>
      <w:r w:rsidR="0047793A">
        <w:rPr>
          <w:sz w:val="18"/>
          <w:szCs w:val="18"/>
          <w:lang w:val="mk-MK"/>
        </w:rPr>
        <w:t xml:space="preserve">само </w:t>
      </w:r>
      <w:r w:rsidRPr="0038765D">
        <w:rPr>
          <w:sz w:val="18"/>
          <w:szCs w:val="18"/>
          <w:lang w:val="mk-MK"/>
        </w:rPr>
        <w:t>под услови предвидени во овој Договор или во важечките законкси и подзаконски прописи.</w:t>
      </w:r>
    </w:p>
    <w:p w14:paraId="06EC4BAC" w14:textId="627FABD2" w:rsidR="00E230D2" w:rsidRDefault="00E230D2" w:rsidP="002264CB">
      <w:pPr>
        <w:tabs>
          <w:tab w:val="left" w:pos="284"/>
        </w:tabs>
        <w:ind w:left="284" w:right="353"/>
        <w:jc w:val="center"/>
        <w:rPr>
          <w:sz w:val="18"/>
          <w:szCs w:val="18"/>
          <w:lang w:val="mk-MK"/>
        </w:rPr>
      </w:pPr>
    </w:p>
    <w:p w14:paraId="56EF8EF3" w14:textId="2295FFA5" w:rsidR="00E230D2" w:rsidRPr="00A73A89" w:rsidRDefault="00E230D2" w:rsidP="00E230D2">
      <w:pPr>
        <w:pStyle w:val="Caption"/>
        <w:rPr>
          <w:b w:val="0"/>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7</w:t>
      </w:r>
      <w:r w:rsidR="00CF79D4">
        <w:rPr>
          <w:noProof/>
        </w:rPr>
        <w:fldChar w:fldCharType="end"/>
      </w:r>
    </w:p>
    <w:p w14:paraId="6999F45D" w14:textId="597FCBDC" w:rsidR="00EF605C" w:rsidRPr="0038765D" w:rsidRDefault="00A66AB4" w:rsidP="00475CBC">
      <w:pPr>
        <w:pStyle w:val="ListParagraph"/>
        <w:tabs>
          <w:tab w:val="left" w:pos="990"/>
        </w:tabs>
        <w:ind w:left="426" w:right="353"/>
        <w:jc w:val="both"/>
        <w:rPr>
          <w:b/>
          <w:sz w:val="18"/>
          <w:szCs w:val="18"/>
          <w:lang w:val="mk-MK"/>
        </w:rPr>
      </w:pPr>
      <w:r w:rsidRPr="0038765D">
        <w:rPr>
          <w:sz w:val="18"/>
          <w:szCs w:val="18"/>
          <w:lang w:val="mk-MK"/>
        </w:rPr>
        <w:t xml:space="preserve">(1) </w:t>
      </w:r>
      <w:r w:rsidR="00426B92" w:rsidRPr="0038765D">
        <w:rPr>
          <w:sz w:val="18"/>
          <w:szCs w:val="18"/>
          <w:lang w:val="mk-MK"/>
        </w:rPr>
        <w:t>С</w:t>
      </w:r>
      <w:r w:rsidRPr="0038765D">
        <w:rPr>
          <w:sz w:val="18"/>
          <w:szCs w:val="18"/>
          <w:lang w:val="mk-MK"/>
        </w:rPr>
        <w:t xml:space="preserve">ите измени и дополнувања на овој Договор и прилозите кон него, Давателот на платежни услуги ќе му ги предложи на Корисникот на платежни услуги најдоцна </w:t>
      </w:r>
      <w:r w:rsidR="008D042C">
        <w:rPr>
          <w:sz w:val="18"/>
          <w:szCs w:val="18"/>
          <w:lang w:val="mk-MK"/>
        </w:rPr>
        <w:t>2 (</w:t>
      </w:r>
      <w:r w:rsidRPr="0038765D">
        <w:rPr>
          <w:sz w:val="18"/>
          <w:szCs w:val="18"/>
          <w:lang w:val="mk-MK"/>
        </w:rPr>
        <w:t>два</w:t>
      </w:r>
      <w:r w:rsidR="008D042C">
        <w:rPr>
          <w:sz w:val="18"/>
          <w:szCs w:val="18"/>
          <w:lang w:val="mk-MK"/>
        </w:rPr>
        <w:t>)</w:t>
      </w:r>
      <w:r w:rsidRPr="0038765D">
        <w:rPr>
          <w:sz w:val="18"/>
          <w:szCs w:val="18"/>
          <w:lang w:val="mk-MK"/>
        </w:rPr>
        <w:t xml:space="preserve"> месеци пред датумот на нивната примена на </w:t>
      </w:r>
      <w:r w:rsidR="00EF605C">
        <w:rPr>
          <w:sz w:val="18"/>
          <w:szCs w:val="18"/>
          <w:lang w:val="mk-MK"/>
        </w:rPr>
        <w:t xml:space="preserve">начин уреден во Општите правила и услови. </w:t>
      </w:r>
    </w:p>
    <w:p w14:paraId="5240908A" w14:textId="77777777" w:rsidR="00A66AB4" w:rsidRPr="00766D8C" w:rsidRDefault="00A66AB4" w:rsidP="00475CBC">
      <w:pPr>
        <w:tabs>
          <w:tab w:val="left" w:pos="540"/>
          <w:tab w:val="left" w:pos="990"/>
        </w:tabs>
        <w:ind w:left="426" w:right="353"/>
        <w:jc w:val="both"/>
        <w:rPr>
          <w:sz w:val="18"/>
          <w:szCs w:val="18"/>
          <w:lang w:val="mk-MK"/>
        </w:rPr>
      </w:pPr>
      <w:r w:rsidRPr="0038765D">
        <w:rPr>
          <w:sz w:val="18"/>
          <w:szCs w:val="18"/>
          <w:lang w:val="mk-MK"/>
        </w:rPr>
        <w:t>(5) Промените во висината на каматните стапки и девизниот курс се применуваат веднаш, без претходното известување од став 1 на овој член, доколку промените се прават врз основа на менување на договорената референтната каматна стапка и/или референтниот девизен курс. Давателот на платежни услуги ќе го извести Корисникот на платежни услуги за промените во висината на каматната стапка на</w:t>
      </w:r>
      <w:r w:rsidR="00EF605C">
        <w:rPr>
          <w:sz w:val="18"/>
          <w:szCs w:val="18"/>
          <w:lang w:val="mk-MK"/>
        </w:rPr>
        <w:t xml:space="preserve"> начин утврден во Општите правила и услови. </w:t>
      </w:r>
    </w:p>
    <w:p w14:paraId="21E6808D" w14:textId="6FD2BEA5" w:rsidR="008D042C" w:rsidRPr="00A73A89" w:rsidRDefault="00E230D2" w:rsidP="00E230D2">
      <w:pPr>
        <w:pStyle w:val="Caption"/>
        <w:rPr>
          <w:b w:val="0"/>
          <w:sz w:val="20"/>
          <w:szCs w:val="20"/>
          <w:lang w:val="mk-MK"/>
        </w:rPr>
      </w:pPr>
      <w:r>
        <w:t xml:space="preserve">Член </w:t>
      </w:r>
      <w:r w:rsidR="00AB0609">
        <w:fldChar w:fldCharType="begin"/>
      </w:r>
      <w:r w:rsidR="00AB0609">
        <w:instrText xml:space="preserve"> SEQ Член \* ARABIC </w:instrText>
      </w:r>
      <w:r w:rsidR="00AB0609">
        <w:fldChar w:fldCharType="separate"/>
      </w:r>
      <w:r>
        <w:rPr>
          <w:noProof/>
        </w:rPr>
        <w:t>8</w:t>
      </w:r>
      <w:r w:rsidR="00AB0609">
        <w:rPr>
          <w:noProof/>
        </w:rPr>
        <w:fldChar w:fldCharType="end"/>
      </w:r>
    </w:p>
    <w:p w14:paraId="22DE5E37" w14:textId="77777777" w:rsidR="00131DA8" w:rsidRDefault="00131DA8" w:rsidP="00A73A89">
      <w:pPr>
        <w:pStyle w:val="ListParagraph"/>
        <w:widowControl/>
        <w:numPr>
          <w:ilvl w:val="0"/>
          <w:numId w:val="13"/>
        </w:numPr>
        <w:tabs>
          <w:tab w:val="left" w:pos="360"/>
          <w:tab w:val="left" w:pos="709"/>
        </w:tabs>
        <w:autoSpaceDE/>
        <w:autoSpaceDN/>
        <w:spacing w:after="160" w:line="259" w:lineRule="auto"/>
        <w:ind w:left="426" w:right="353" w:firstLine="0"/>
        <w:contextualSpacing/>
        <w:jc w:val="both"/>
        <w:rPr>
          <w:sz w:val="18"/>
          <w:szCs w:val="18"/>
          <w:lang w:val="mk-MK"/>
        </w:rPr>
      </w:pPr>
      <w:r w:rsidRPr="0038765D">
        <w:rPr>
          <w:sz w:val="18"/>
          <w:szCs w:val="18"/>
          <w:lang w:val="mk-MK"/>
        </w:rPr>
        <w:t xml:space="preserve">Корисникот на платежни услуги </w:t>
      </w:r>
      <w:r>
        <w:rPr>
          <w:sz w:val="18"/>
          <w:szCs w:val="18"/>
          <w:lang w:val="mk-MK"/>
        </w:rPr>
        <w:t xml:space="preserve">и </w:t>
      </w:r>
      <w:r w:rsidRPr="0038765D">
        <w:rPr>
          <w:sz w:val="18"/>
          <w:szCs w:val="18"/>
          <w:lang w:val="mk-MK"/>
        </w:rPr>
        <w:t>Давателот на платежни услуги има</w:t>
      </w:r>
      <w:r>
        <w:rPr>
          <w:sz w:val="18"/>
          <w:szCs w:val="18"/>
          <w:lang w:val="mk-MK"/>
        </w:rPr>
        <w:t>ат</w:t>
      </w:r>
      <w:r w:rsidRPr="0038765D">
        <w:rPr>
          <w:sz w:val="18"/>
          <w:szCs w:val="18"/>
          <w:lang w:val="mk-MK"/>
        </w:rPr>
        <w:t xml:space="preserve"> право </w:t>
      </w:r>
      <w:r>
        <w:rPr>
          <w:sz w:val="18"/>
          <w:szCs w:val="18"/>
          <w:lang w:val="mk-MK"/>
        </w:rPr>
        <w:t xml:space="preserve">да го </w:t>
      </w:r>
      <w:r w:rsidRPr="0038765D">
        <w:rPr>
          <w:sz w:val="18"/>
          <w:szCs w:val="18"/>
          <w:lang w:val="mk-MK"/>
        </w:rPr>
        <w:t>раскин</w:t>
      </w:r>
      <w:r>
        <w:rPr>
          <w:sz w:val="18"/>
          <w:szCs w:val="18"/>
          <w:lang w:val="mk-MK"/>
        </w:rPr>
        <w:t>ат</w:t>
      </w:r>
      <w:r w:rsidRPr="0038765D">
        <w:rPr>
          <w:sz w:val="18"/>
          <w:szCs w:val="18"/>
          <w:lang w:val="mk-MK"/>
        </w:rPr>
        <w:t xml:space="preserve"> </w:t>
      </w:r>
      <w:r w:rsidR="00E175AA">
        <w:rPr>
          <w:sz w:val="18"/>
          <w:szCs w:val="18"/>
          <w:lang w:val="mk-MK"/>
        </w:rPr>
        <w:t xml:space="preserve">овој Договор </w:t>
      </w:r>
      <w:r>
        <w:rPr>
          <w:sz w:val="18"/>
          <w:szCs w:val="18"/>
          <w:lang w:val="mk-MK"/>
        </w:rPr>
        <w:t>под услови</w:t>
      </w:r>
      <w:r w:rsidR="00E175AA">
        <w:rPr>
          <w:sz w:val="18"/>
          <w:szCs w:val="18"/>
          <w:lang w:val="mk-MK"/>
        </w:rPr>
        <w:t xml:space="preserve">, на начин </w:t>
      </w:r>
      <w:r>
        <w:rPr>
          <w:sz w:val="18"/>
          <w:szCs w:val="18"/>
          <w:lang w:val="mk-MK"/>
        </w:rPr>
        <w:t xml:space="preserve">и рокови утврдени во Општите правила и услови. </w:t>
      </w:r>
    </w:p>
    <w:p w14:paraId="47D13846" w14:textId="7E914D59" w:rsidR="00EF605C" w:rsidRPr="00131DA8" w:rsidRDefault="00A66AB4" w:rsidP="00A73A89">
      <w:pPr>
        <w:pStyle w:val="ListParagraph"/>
        <w:widowControl/>
        <w:numPr>
          <w:ilvl w:val="0"/>
          <w:numId w:val="13"/>
        </w:numPr>
        <w:tabs>
          <w:tab w:val="left" w:pos="360"/>
          <w:tab w:val="left" w:pos="709"/>
        </w:tabs>
        <w:autoSpaceDE/>
        <w:autoSpaceDN/>
        <w:spacing w:after="160" w:line="259" w:lineRule="auto"/>
        <w:ind w:left="426" w:right="353" w:firstLine="0"/>
        <w:contextualSpacing/>
        <w:jc w:val="both"/>
        <w:rPr>
          <w:sz w:val="18"/>
          <w:szCs w:val="18"/>
          <w:lang w:val="mk-MK"/>
        </w:rPr>
      </w:pPr>
      <w:r w:rsidRPr="00131DA8">
        <w:rPr>
          <w:sz w:val="18"/>
          <w:szCs w:val="18"/>
          <w:lang w:val="mk-MK"/>
        </w:rPr>
        <w:t xml:space="preserve">Корисникот на платежни услуги </w:t>
      </w:r>
      <w:r w:rsidR="00131DA8" w:rsidRPr="00131DA8">
        <w:rPr>
          <w:sz w:val="18"/>
          <w:szCs w:val="18"/>
          <w:lang w:val="mk-MK"/>
        </w:rPr>
        <w:t xml:space="preserve">и Давателот на платежни услуги имаат право </w:t>
      </w:r>
      <w:r w:rsidRPr="00131DA8">
        <w:rPr>
          <w:sz w:val="18"/>
          <w:szCs w:val="18"/>
          <w:lang w:val="mk-MK"/>
        </w:rPr>
        <w:t xml:space="preserve">да го </w:t>
      </w:r>
      <w:r w:rsidR="00EF605C" w:rsidRPr="00131DA8">
        <w:rPr>
          <w:sz w:val="18"/>
          <w:szCs w:val="18"/>
          <w:lang w:val="mk-MK"/>
        </w:rPr>
        <w:t>откаже користењето на платежна услуга</w:t>
      </w:r>
      <w:r w:rsidR="00131DA8" w:rsidRPr="00131DA8">
        <w:rPr>
          <w:sz w:val="18"/>
          <w:szCs w:val="18"/>
          <w:lang w:val="mk-MK"/>
        </w:rPr>
        <w:t xml:space="preserve"> (користење на дебитна картичка, користење на електронско/мобилно банкарство)</w:t>
      </w:r>
      <w:r w:rsidR="00EF605C" w:rsidRPr="00131DA8">
        <w:rPr>
          <w:sz w:val="18"/>
          <w:szCs w:val="18"/>
          <w:lang w:val="mk-MK"/>
        </w:rPr>
        <w:t xml:space="preserve"> </w:t>
      </w:r>
      <w:r w:rsidR="00131DA8">
        <w:rPr>
          <w:sz w:val="18"/>
          <w:szCs w:val="18"/>
          <w:lang w:val="mk-MK"/>
        </w:rPr>
        <w:t xml:space="preserve">на начин, под услови и рокови утврдени во </w:t>
      </w:r>
      <w:r w:rsidR="002D6116">
        <w:rPr>
          <w:sz w:val="18"/>
          <w:szCs w:val="18"/>
          <w:lang w:val="mk-MK"/>
        </w:rPr>
        <w:t xml:space="preserve"> соодветните </w:t>
      </w:r>
      <w:r w:rsidR="00131DA8">
        <w:rPr>
          <w:sz w:val="18"/>
          <w:szCs w:val="18"/>
          <w:lang w:val="mk-MK"/>
        </w:rPr>
        <w:t>Општи</w:t>
      </w:r>
      <w:r w:rsidR="002D6116">
        <w:rPr>
          <w:sz w:val="18"/>
          <w:szCs w:val="18"/>
          <w:lang w:val="mk-MK"/>
        </w:rPr>
        <w:t xml:space="preserve"> </w:t>
      </w:r>
      <w:r w:rsidR="00131DA8">
        <w:rPr>
          <w:sz w:val="18"/>
          <w:szCs w:val="18"/>
          <w:lang w:val="mk-MK"/>
        </w:rPr>
        <w:t xml:space="preserve"> правила и услови</w:t>
      </w:r>
      <w:r w:rsidR="00EF605C" w:rsidRPr="00131DA8">
        <w:rPr>
          <w:sz w:val="18"/>
          <w:szCs w:val="18"/>
          <w:lang w:val="mk-MK"/>
        </w:rPr>
        <w:t xml:space="preserve">. </w:t>
      </w:r>
    </w:p>
    <w:p w14:paraId="4068BC88" w14:textId="77777777" w:rsidR="00A66AB4" w:rsidRPr="00131DA8" w:rsidRDefault="00A66AB4" w:rsidP="00475CBC">
      <w:pPr>
        <w:pStyle w:val="ListParagraph"/>
        <w:widowControl/>
        <w:numPr>
          <w:ilvl w:val="0"/>
          <w:numId w:val="13"/>
        </w:numPr>
        <w:tabs>
          <w:tab w:val="left" w:pos="360"/>
          <w:tab w:val="left" w:pos="540"/>
        </w:tabs>
        <w:autoSpaceDE/>
        <w:autoSpaceDN/>
        <w:spacing w:after="160" w:line="259" w:lineRule="auto"/>
        <w:ind w:left="426" w:right="353" w:firstLine="0"/>
        <w:contextualSpacing/>
        <w:jc w:val="both"/>
        <w:rPr>
          <w:sz w:val="18"/>
          <w:szCs w:val="18"/>
          <w:lang w:val="mk-MK"/>
        </w:rPr>
      </w:pPr>
      <w:r w:rsidRPr="00131DA8">
        <w:rPr>
          <w:sz w:val="18"/>
          <w:szCs w:val="18"/>
          <w:lang w:val="mk-MK"/>
        </w:rPr>
        <w:t>Во случај на раскинување на Рамковниот договор и затворање на платежната сметка</w:t>
      </w:r>
      <w:r w:rsidR="00131DA8" w:rsidRPr="00131DA8">
        <w:rPr>
          <w:sz w:val="18"/>
          <w:szCs w:val="18"/>
          <w:lang w:val="mk-MK"/>
        </w:rPr>
        <w:t xml:space="preserve"> или откаже користењето на платежна услуга</w:t>
      </w:r>
      <w:r w:rsidRPr="00131DA8">
        <w:rPr>
          <w:sz w:val="18"/>
          <w:szCs w:val="18"/>
          <w:lang w:val="mk-MK"/>
        </w:rPr>
        <w:t xml:space="preserve"> Давателот на платежни услуги ги наплатува надоместоците во висина која е сразмерна на периодот до ра</w:t>
      </w:r>
      <w:r w:rsidR="00131DA8" w:rsidRPr="00131DA8">
        <w:rPr>
          <w:sz w:val="18"/>
          <w:szCs w:val="18"/>
          <w:lang w:val="mk-MK"/>
        </w:rPr>
        <w:t>скинување на Рамковниот договор, односно до користењето на откажаните платежни услуги.</w:t>
      </w:r>
    </w:p>
    <w:p w14:paraId="0D1584DA" w14:textId="77777777" w:rsidR="004B6A32" w:rsidRPr="00A73A89" w:rsidRDefault="004B6A32" w:rsidP="00475CBC">
      <w:pPr>
        <w:pStyle w:val="ListParagraph"/>
        <w:widowControl/>
        <w:tabs>
          <w:tab w:val="left" w:pos="360"/>
          <w:tab w:val="left" w:pos="990"/>
        </w:tabs>
        <w:autoSpaceDE/>
        <w:autoSpaceDN/>
        <w:spacing w:line="259" w:lineRule="auto"/>
        <w:ind w:left="426" w:right="353"/>
        <w:contextualSpacing/>
        <w:jc w:val="both"/>
        <w:rPr>
          <w:sz w:val="20"/>
          <w:szCs w:val="20"/>
          <w:lang w:val="mk-MK"/>
        </w:rPr>
      </w:pPr>
    </w:p>
    <w:p w14:paraId="0D9651B3" w14:textId="7B239876" w:rsidR="00E175AA" w:rsidRPr="00A73A89" w:rsidRDefault="00E175AA" w:rsidP="00AF5EBA">
      <w:pPr>
        <w:pStyle w:val="CommentText"/>
        <w:numPr>
          <w:ilvl w:val="0"/>
          <w:numId w:val="31"/>
        </w:numPr>
        <w:rPr>
          <w:b/>
          <w:lang w:val="mk-MK"/>
        </w:rPr>
      </w:pPr>
      <w:r w:rsidRPr="00A73A89">
        <w:rPr>
          <w:b/>
          <w:lang w:val="mk-MK"/>
        </w:rPr>
        <w:t>ПРАВНА ЗАШТИТА НА КОРИСНИКОТ</w:t>
      </w:r>
    </w:p>
    <w:p w14:paraId="1B5C9EDA" w14:textId="71C7C80D" w:rsidR="00E230D2" w:rsidRPr="00A73A89" w:rsidRDefault="00E230D2" w:rsidP="00E230D2">
      <w:pPr>
        <w:pStyle w:val="Caption"/>
        <w:rPr>
          <w:b w:val="0"/>
          <w:sz w:val="20"/>
          <w:szCs w:val="20"/>
          <w:lang w:val="mk-MK"/>
        </w:rPr>
      </w:pPr>
      <w:r>
        <w:t xml:space="preserve">Член </w:t>
      </w:r>
      <w:r w:rsidR="00AB0609">
        <w:fldChar w:fldCharType="begin"/>
      </w:r>
      <w:r w:rsidR="00AB0609">
        <w:instrText xml:space="preserve"> SEQ Член \* ARABIC </w:instrText>
      </w:r>
      <w:r w:rsidR="00AB0609">
        <w:fldChar w:fldCharType="separate"/>
      </w:r>
      <w:r>
        <w:rPr>
          <w:noProof/>
        </w:rPr>
        <w:t>9</w:t>
      </w:r>
      <w:r w:rsidR="00AB0609">
        <w:rPr>
          <w:noProof/>
        </w:rPr>
        <w:fldChar w:fldCharType="end"/>
      </w:r>
    </w:p>
    <w:p w14:paraId="6CA51157" w14:textId="0CC264D3" w:rsidR="00A66AB4" w:rsidRPr="0038765D" w:rsidRDefault="00A66AB4" w:rsidP="00475CBC">
      <w:pPr>
        <w:ind w:left="426" w:right="353"/>
        <w:jc w:val="both"/>
        <w:rPr>
          <w:sz w:val="18"/>
          <w:szCs w:val="18"/>
          <w:lang w:val="mk-MK"/>
        </w:rPr>
      </w:pPr>
      <w:r w:rsidRPr="0038765D">
        <w:rPr>
          <w:sz w:val="18"/>
          <w:szCs w:val="18"/>
          <w:lang w:val="mk-MK"/>
        </w:rPr>
        <w:t>(1) На плат</w:t>
      </w:r>
      <w:r w:rsidR="004B6A32">
        <w:rPr>
          <w:sz w:val="18"/>
          <w:szCs w:val="18"/>
          <w:lang w:val="mk-MK"/>
        </w:rPr>
        <w:t>ежните</w:t>
      </w:r>
      <w:r w:rsidRPr="0038765D">
        <w:rPr>
          <w:sz w:val="18"/>
          <w:szCs w:val="18"/>
          <w:lang w:val="mk-MK"/>
        </w:rPr>
        <w:t xml:space="preserve"> услуги кои се предмет на овој Рам</w:t>
      </w:r>
      <w:r w:rsidR="00185E14">
        <w:rPr>
          <w:sz w:val="18"/>
          <w:szCs w:val="18"/>
          <w:lang w:val="mk-MK"/>
        </w:rPr>
        <w:t>к</w:t>
      </w:r>
      <w:r w:rsidRPr="0038765D">
        <w:rPr>
          <w:sz w:val="18"/>
          <w:szCs w:val="18"/>
          <w:lang w:val="mk-MK"/>
        </w:rPr>
        <w:t>овен договор се применуваат одредбите од Законот за платежни услуги и платни системи, Закон за девизното работење, Законот за заштита на потрошувачите при договори за потрошувачки кредити, Законот за облигационите односи, Законот за заштита на личните податоци како и други важечки закони во Република Северна Македонија.</w:t>
      </w:r>
    </w:p>
    <w:p w14:paraId="13972654" w14:textId="77777777" w:rsidR="00C34A71" w:rsidRDefault="00564465" w:rsidP="00475CBC">
      <w:pPr>
        <w:pStyle w:val="BodyText"/>
        <w:ind w:left="426" w:right="353"/>
        <w:rPr>
          <w:lang w:val="mk-MK"/>
        </w:rPr>
      </w:pPr>
      <w:r>
        <w:rPr>
          <w:lang w:val="mk-MK"/>
        </w:rPr>
        <w:t xml:space="preserve">(2) </w:t>
      </w:r>
      <w:r w:rsidR="000209E8" w:rsidRPr="0038765D">
        <w:rPr>
          <w:lang w:val="mk-MK"/>
        </w:rPr>
        <w:t>Договорните страни се согласни, сите евентуални спорови од овој Договор да ги решаваат спогодбено, а доколку во тоа не успеат споровите ќе ги решава надлежниот Основен суд во Скопје.</w:t>
      </w:r>
    </w:p>
    <w:p w14:paraId="28A61166" w14:textId="77777777" w:rsidR="00564465" w:rsidRDefault="00564465" w:rsidP="00C34A71">
      <w:pPr>
        <w:pStyle w:val="BodyText"/>
        <w:ind w:left="0"/>
        <w:rPr>
          <w:lang w:val="mk-MK"/>
        </w:rPr>
      </w:pPr>
    </w:p>
    <w:p w14:paraId="05F64854" w14:textId="60EC40B1" w:rsidR="000209E8" w:rsidRPr="00A73A89" w:rsidRDefault="00E230D2" w:rsidP="00E230D2">
      <w:pPr>
        <w:pStyle w:val="Caption"/>
        <w:rPr>
          <w:b w:val="0"/>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10</w:t>
      </w:r>
      <w:r w:rsidR="00CF79D4">
        <w:rPr>
          <w:noProof/>
        </w:rPr>
        <w:fldChar w:fldCharType="end"/>
      </w:r>
    </w:p>
    <w:p w14:paraId="544182ED" w14:textId="77777777" w:rsidR="00A66AB4" w:rsidRPr="0038765D" w:rsidRDefault="00A66AB4" w:rsidP="002264CB">
      <w:pPr>
        <w:ind w:left="426" w:right="353"/>
        <w:jc w:val="both"/>
        <w:rPr>
          <w:sz w:val="18"/>
          <w:szCs w:val="18"/>
          <w:lang w:val="mk-MK"/>
        </w:rPr>
      </w:pPr>
      <w:r w:rsidRPr="0038765D">
        <w:rPr>
          <w:sz w:val="18"/>
          <w:szCs w:val="18"/>
          <w:lang w:val="mk-MK"/>
        </w:rPr>
        <w:t>(1) Доколку Корисникот на платежни услуги смета дека Давателот на платежни услуги не се придржува кон своите обврски за информирање во врска со платежни услуги, не ги исполнува своите обврски за давање на платежни услуги, односно не му овозмужување користење на платежни услуги  согла</w:t>
      </w:r>
      <w:r w:rsidR="000209E8" w:rsidRPr="0038765D">
        <w:rPr>
          <w:sz w:val="18"/>
          <w:szCs w:val="18"/>
          <w:lang w:val="mk-MK"/>
        </w:rPr>
        <w:t>с</w:t>
      </w:r>
      <w:r w:rsidRPr="0038765D">
        <w:rPr>
          <w:sz w:val="18"/>
          <w:szCs w:val="18"/>
          <w:lang w:val="mk-MK"/>
        </w:rPr>
        <w:t>но овој Рамковен договор и ЗПУПС има право да поднесе приговор во писмена или електорнска форма до  Давателот на платежни услуги.</w:t>
      </w:r>
    </w:p>
    <w:p w14:paraId="704891B7" w14:textId="77777777" w:rsidR="00A66AB4" w:rsidRPr="0038765D" w:rsidRDefault="00A66AB4" w:rsidP="002264CB">
      <w:pPr>
        <w:ind w:left="426" w:right="353"/>
        <w:jc w:val="both"/>
        <w:rPr>
          <w:sz w:val="18"/>
          <w:szCs w:val="18"/>
          <w:lang w:val="mk-MK"/>
        </w:rPr>
      </w:pPr>
      <w:r w:rsidRPr="0038765D">
        <w:rPr>
          <w:sz w:val="18"/>
          <w:szCs w:val="18"/>
          <w:lang w:val="mk-MK"/>
        </w:rPr>
        <w:t>(2) Давателот на платежни услуги на Корисникот на платежни услуги ќе му достави одговор на приговорот од став 1 од ов</w:t>
      </w:r>
      <w:r w:rsidR="00564465">
        <w:rPr>
          <w:sz w:val="18"/>
          <w:szCs w:val="18"/>
          <w:lang w:val="mk-MK"/>
        </w:rPr>
        <w:t xml:space="preserve">ој член </w:t>
      </w:r>
      <w:r w:rsidRPr="0038765D">
        <w:rPr>
          <w:sz w:val="18"/>
          <w:szCs w:val="18"/>
          <w:lang w:val="mk-MK"/>
        </w:rPr>
        <w:t>во писмена или електронска форма во рок од 15 работни дена, сметано од денот на приемот на приговорот.</w:t>
      </w:r>
    </w:p>
    <w:p w14:paraId="2B0B0E98" w14:textId="77777777" w:rsidR="00A66AB4" w:rsidRPr="0038765D" w:rsidRDefault="00A66AB4" w:rsidP="002264CB">
      <w:pPr>
        <w:ind w:left="426" w:right="353"/>
        <w:jc w:val="both"/>
        <w:rPr>
          <w:sz w:val="18"/>
          <w:szCs w:val="18"/>
          <w:lang w:val="mk-MK"/>
        </w:rPr>
      </w:pPr>
      <w:r w:rsidRPr="0038765D">
        <w:rPr>
          <w:sz w:val="18"/>
          <w:szCs w:val="18"/>
          <w:lang w:val="mk-MK"/>
        </w:rPr>
        <w:t xml:space="preserve">(3) Доколку Давателот на платежни услуги не може да одговори во рокот од </w:t>
      </w:r>
      <w:r w:rsidR="00C34A71" w:rsidRPr="00564465">
        <w:rPr>
          <w:sz w:val="18"/>
          <w:szCs w:val="18"/>
          <w:lang w:val="mk-MK"/>
        </w:rPr>
        <w:t>став 2 од ов</w:t>
      </w:r>
      <w:r w:rsidR="00564465">
        <w:rPr>
          <w:sz w:val="18"/>
          <w:szCs w:val="18"/>
          <w:lang w:val="mk-MK"/>
        </w:rPr>
        <w:t xml:space="preserve">ој член </w:t>
      </w:r>
      <w:r w:rsidRPr="0038765D">
        <w:rPr>
          <w:sz w:val="18"/>
          <w:szCs w:val="18"/>
          <w:lang w:val="mk-MK"/>
        </w:rPr>
        <w:t>поради причини кои се надвор од негова контрола ќе го извести Корисникот на платежни услуги за доцнењето на одговорот со јасно наведување на причините и за рокот до кој Корисникот на платежни услуги ќе го добие одговорот, а кој не може да биде подолг од 35 работни дена од денот на приемот на приговорот.</w:t>
      </w:r>
    </w:p>
    <w:p w14:paraId="623BB376" w14:textId="77777777" w:rsidR="00A66AB4" w:rsidRPr="0038765D" w:rsidRDefault="00A66AB4" w:rsidP="002264CB">
      <w:pPr>
        <w:tabs>
          <w:tab w:val="left" w:pos="900"/>
          <w:tab w:val="left" w:pos="1080"/>
        </w:tabs>
        <w:ind w:left="426" w:right="353"/>
        <w:jc w:val="both"/>
        <w:rPr>
          <w:b/>
          <w:sz w:val="18"/>
          <w:szCs w:val="18"/>
          <w:lang w:val="mk-MK"/>
        </w:rPr>
      </w:pPr>
      <w:r w:rsidRPr="0038765D">
        <w:rPr>
          <w:sz w:val="18"/>
          <w:szCs w:val="18"/>
          <w:lang w:val="mk-MK"/>
        </w:rPr>
        <w:t>(4) Корисникот на платежни услуги, кој поднел приговор согласно став 1 од ов</w:t>
      </w:r>
      <w:r w:rsidR="00564465">
        <w:rPr>
          <w:sz w:val="18"/>
          <w:szCs w:val="18"/>
          <w:lang w:val="mk-MK"/>
        </w:rPr>
        <w:t xml:space="preserve">ој член </w:t>
      </w:r>
      <w:r w:rsidRPr="0038765D">
        <w:rPr>
          <w:sz w:val="18"/>
          <w:szCs w:val="18"/>
          <w:lang w:val="mk-MK"/>
        </w:rPr>
        <w:t>и не е задоволен од добиениот одговор или пак не добил одговор во рамки на договорениот рок, може да поднесе поплака до Народна банка на Република Северна Македонија.</w:t>
      </w:r>
    </w:p>
    <w:p w14:paraId="27609255" w14:textId="36818D6D" w:rsidR="00A66AB4" w:rsidRPr="0038765D" w:rsidRDefault="00A66AB4" w:rsidP="002264CB">
      <w:pPr>
        <w:tabs>
          <w:tab w:val="left" w:pos="900"/>
          <w:tab w:val="left" w:pos="1080"/>
        </w:tabs>
        <w:ind w:left="426" w:right="353"/>
        <w:jc w:val="both"/>
        <w:rPr>
          <w:b/>
          <w:sz w:val="18"/>
          <w:szCs w:val="18"/>
          <w:lang w:val="mk-MK"/>
        </w:rPr>
      </w:pPr>
      <w:r w:rsidRPr="0038765D">
        <w:rPr>
          <w:sz w:val="18"/>
          <w:szCs w:val="18"/>
          <w:lang w:val="mk-MK"/>
        </w:rPr>
        <w:t>(5)</w:t>
      </w:r>
      <w:r w:rsidR="00CA5D68">
        <w:rPr>
          <w:sz w:val="18"/>
          <w:szCs w:val="18"/>
          <w:lang w:val="mk-MK"/>
        </w:rPr>
        <w:t xml:space="preserve"> </w:t>
      </w:r>
      <w:r w:rsidRPr="0038765D">
        <w:rPr>
          <w:sz w:val="18"/>
          <w:szCs w:val="18"/>
          <w:lang w:val="mk-MK"/>
        </w:rPr>
        <w:t xml:space="preserve">Поплаката до Народната банка може да биде поднесена непосредно во архивата на Народната банка, по пошта со препорачана достава или во електронска форма со употреба на средство за електронска идентификација преку Националниот портал за електронски услуги. </w:t>
      </w:r>
    </w:p>
    <w:p w14:paraId="3EDA7FE6" w14:textId="22ABABCB" w:rsidR="00A66AB4" w:rsidRPr="0038765D" w:rsidRDefault="00A66AB4" w:rsidP="002264CB">
      <w:pPr>
        <w:tabs>
          <w:tab w:val="left" w:pos="900"/>
          <w:tab w:val="left" w:pos="1080"/>
        </w:tabs>
        <w:ind w:left="426" w:right="353"/>
        <w:jc w:val="both"/>
        <w:rPr>
          <w:b/>
          <w:sz w:val="18"/>
          <w:szCs w:val="18"/>
          <w:lang w:val="mk-MK"/>
        </w:rPr>
      </w:pPr>
      <w:r w:rsidRPr="0038765D">
        <w:rPr>
          <w:sz w:val="18"/>
          <w:szCs w:val="18"/>
          <w:lang w:val="mk-MK"/>
        </w:rPr>
        <w:t>(6)</w:t>
      </w:r>
      <w:r w:rsidR="00CA5D68">
        <w:rPr>
          <w:sz w:val="18"/>
          <w:szCs w:val="18"/>
          <w:lang w:val="mk-MK"/>
        </w:rPr>
        <w:t xml:space="preserve"> </w:t>
      </w:r>
      <w:r w:rsidRPr="0038765D">
        <w:rPr>
          <w:sz w:val="18"/>
          <w:szCs w:val="18"/>
          <w:lang w:val="mk-MK"/>
        </w:rPr>
        <w:t>Поднесувањето поплака до Народната банка не го исклучува или ограничува правото на Корисникот на платежни услуги, да поведе судски спор со Давателот на платежни услуги, заради заштита на своите интереси.</w:t>
      </w:r>
    </w:p>
    <w:p w14:paraId="2633E97B" w14:textId="77777777" w:rsidR="00763164" w:rsidRDefault="00763164" w:rsidP="002264CB">
      <w:pPr>
        <w:ind w:left="426" w:right="353"/>
        <w:jc w:val="both"/>
        <w:rPr>
          <w:sz w:val="18"/>
          <w:szCs w:val="18"/>
          <w:lang w:val="mk-MK"/>
        </w:rPr>
      </w:pPr>
    </w:p>
    <w:p w14:paraId="4F8739B1" w14:textId="77777777" w:rsidR="00763164" w:rsidRDefault="00763164" w:rsidP="002264CB">
      <w:pPr>
        <w:ind w:left="426" w:right="353"/>
        <w:jc w:val="both"/>
        <w:rPr>
          <w:sz w:val="18"/>
          <w:szCs w:val="18"/>
          <w:lang w:val="mk-MK"/>
        </w:rPr>
      </w:pPr>
    </w:p>
    <w:p w14:paraId="5F697D29" w14:textId="271E469A" w:rsidR="00A66AB4" w:rsidRDefault="00C34A71" w:rsidP="002264CB">
      <w:pPr>
        <w:ind w:left="426" w:right="353"/>
        <w:jc w:val="both"/>
        <w:rPr>
          <w:sz w:val="18"/>
          <w:szCs w:val="18"/>
          <w:lang w:val="mk-MK"/>
        </w:rPr>
      </w:pPr>
      <w:r w:rsidRPr="004B6A32">
        <w:rPr>
          <w:sz w:val="18"/>
          <w:szCs w:val="18"/>
          <w:lang w:val="mk-MK"/>
        </w:rPr>
        <w:lastRenderedPageBreak/>
        <w:t>(7)</w:t>
      </w:r>
      <w:r w:rsidR="00CA5D68">
        <w:rPr>
          <w:sz w:val="18"/>
          <w:szCs w:val="18"/>
          <w:lang w:val="mk-MK"/>
        </w:rPr>
        <w:t xml:space="preserve"> </w:t>
      </w:r>
      <w:r w:rsidRPr="004B6A32">
        <w:rPr>
          <w:sz w:val="18"/>
          <w:szCs w:val="18"/>
          <w:lang w:val="mk-MK"/>
        </w:rPr>
        <w:t xml:space="preserve">Во врска со можноста за решавање на споровите меѓу договорните страни кои произлегуваат од овој Рамковен договор во вонсудска постапка, договорните страни </w:t>
      </w:r>
      <w:r w:rsidR="00564465" w:rsidRPr="004B6A32">
        <w:rPr>
          <w:sz w:val="18"/>
          <w:szCs w:val="18"/>
          <w:lang w:val="mk-MK"/>
        </w:rPr>
        <w:t>се обврзуваат да п</w:t>
      </w:r>
      <w:r w:rsidR="00BB763C">
        <w:rPr>
          <w:sz w:val="18"/>
          <w:szCs w:val="18"/>
          <w:lang w:val="mk-MK"/>
        </w:rPr>
        <w:t xml:space="preserve">остапуваат согласно релевантните важечки прописи и подзаконските акти. </w:t>
      </w:r>
    </w:p>
    <w:p w14:paraId="6CF3693B" w14:textId="77777777" w:rsidR="00BB763C" w:rsidRPr="00A73A89" w:rsidRDefault="00BB763C" w:rsidP="00A66AB4">
      <w:pPr>
        <w:jc w:val="both"/>
        <w:rPr>
          <w:sz w:val="20"/>
          <w:szCs w:val="20"/>
          <w:lang w:val="mk-MK"/>
        </w:rPr>
      </w:pPr>
    </w:p>
    <w:p w14:paraId="5118E662" w14:textId="38E48E8E" w:rsidR="00BB763C" w:rsidRPr="00AF5EBA" w:rsidRDefault="00BB763C" w:rsidP="00AF5EBA">
      <w:pPr>
        <w:pStyle w:val="ListParagraph"/>
        <w:numPr>
          <w:ilvl w:val="0"/>
          <w:numId w:val="31"/>
        </w:numPr>
        <w:jc w:val="both"/>
        <w:rPr>
          <w:b/>
          <w:sz w:val="20"/>
          <w:szCs w:val="20"/>
          <w:lang w:val="mk-MK"/>
        </w:rPr>
      </w:pPr>
      <w:r w:rsidRPr="00AF5EBA">
        <w:rPr>
          <w:b/>
          <w:sz w:val="20"/>
          <w:szCs w:val="20"/>
          <w:lang w:val="mk-MK"/>
        </w:rPr>
        <w:t>ОСТАНАТИ ОДРЕДБИ</w:t>
      </w:r>
    </w:p>
    <w:p w14:paraId="434B1172" w14:textId="6AE6A73B" w:rsidR="00564465" w:rsidRPr="00A73A89" w:rsidRDefault="00E230D2" w:rsidP="00E230D2">
      <w:pPr>
        <w:pStyle w:val="Caption"/>
        <w:rPr>
          <w:b w:val="0"/>
          <w:sz w:val="20"/>
          <w:szCs w:val="20"/>
          <w:lang w:val="mk-MK"/>
        </w:rPr>
      </w:pPr>
      <w:r>
        <w:t xml:space="preserve">Член </w:t>
      </w:r>
      <w:r w:rsidR="00AB0609">
        <w:fldChar w:fldCharType="begin"/>
      </w:r>
      <w:r w:rsidR="00AB0609">
        <w:instrText xml:space="preserve"> SEQ Член \* ARABIC </w:instrText>
      </w:r>
      <w:r w:rsidR="00AB0609">
        <w:fldChar w:fldCharType="separate"/>
      </w:r>
      <w:r>
        <w:rPr>
          <w:noProof/>
        </w:rPr>
        <w:t>11</w:t>
      </w:r>
      <w:r w:rsidR="00AB0609">
        <w:rPr>
          <w:noProof/>
        </w:rPr>
        <w:fldChar w:fldCharType="end"/>
      </w:r>
    </w:p>
    <w:p w14:paraId="31E92612" w14:textId="173D8FFB" w:rsidR="00564465" w:rsidRPr="0038765D" w:rsidRDefault="009E4826" w:rsidP="009E4826">
      <w:pPr>
        <w:pStyle w:val="BodyText"/>
        <w:ind w:left="426" w:right="353"/>
        <w:rPr>
          <w:lang w:val="mk-MK"/>
        </w:rPr>
      </w:pPr>
      <w:r>
        <w:rPr>
          <w:lang w:val="mk-MK"/>
        </w:rPr>
        <w:t xml:space="preserve">(1) </w:t>
      </w:r>
      <w:r w:rsidR="00564465" w:rsidRPr="0038765D">
        <w:rPr>
          <w:lang w:val="mk-MK"/>
        </w:rPr>
        <w:t xml:space="preserve">Корисникот на платежни услуги се обврзува да </w:t>
      </w:r>
      <w:r w:rsidR="00564465">
        <w:rPr>
          <w:lang w:val="mk-MK"/>
        </w:rPr>
        <w:t>го</w:t>
      </w:r>
      <w:r w:rsidR="00564465" w:rsidRPr="0038765D">
        <w:rPr>
          <w:lang w:val="mk-MK"/>
        </w:rPr>
        <w:t xml:space="preserve"> извести Давателот на платежни услуги за настанати статусни промени и/или друг вид на промени на податоци во рок од </w:t>
      </w:r>
      <w:r w:rsidR="00620B81" w:rsidRPr="00A73A89">
        <w:rPr>
          <w:lang w:val="mk-MK"/>
        </w:rPr>
        <w:t>7</w:t>
      </w:r>
      <w:r w:rsidR="00564465" w:rsidRPr="0038765D">
        <w:rPr>
          <w:lang w:val="mk-MK"/>
        </w:rPr>
        <w:t xml:space="preserve"> (</w:t>
      </w:r>
      <w:r w:rsidR="00620B81">
        <w:rPr>
          <w:lang w:val="mk-MK"/>
        </w:rPr>
        <w:t>седум</w:t>
      </w:r>
      <w:r w:rsidR="00564465" w:rsidRPr="0038765D">
        <w:rPr>
          <w:lang w:val="mk-MK"/>
        </w:rPr>
        <w:t xml:space="preserve">) дена од настанатите промени. Корисникот на платежни услуги се обврзува да </w:t>
      </w:r>
      <w:r w:rsidR="00564465">
        <w:rPr>
          <w:lang w:val="mk-MK"/>
        </w:rPr>
        <w:t>го</w:t>
      </w:r>
      <w:r w:rsidR="00564465" w:rsidRPr="0038765D">
        <w:rPr>
          <w:lang w:val="mk-MK"/>
        </w:rPr>
        <w:t xml:space="preserve"> извести Давателот на платежни услуги за секоја промена на личните, адресните, како и податоците за контакт (телефон и е-</w:t>
      </w:r>
      <w:r w:rsidR="00564465">
        <w:rPr>
          <w:lang w:val="mk-MK"/>
        </w:rPr>
        <w:t>пошта</w:t>
      </w:r>
      <w:r w:rsidR="00564465" w:rsidRPr="0038765D">
        <w:rPr>
          <w:lang w:val="mk-MK"/>
        </w:rPr>
        <w:t>).</w:t>
      </w:r>
    </w:p>
    <w:p w14:paraId="58664A58" w14:textId="77777777" w:rsidR="00564465" w:rsidRPr="0012351B" w:rsidRDefault="009E4826" w:rsidP="009E4826">
      <w:pPr>
        <w:pStyle w:val="BodyText"/>
        <w:ind w:left="426" w:right="353"/>
        <w:rPr>
          <w:lang w:val="mk-MK"/>
        </w:rPr>
      </w:pPr>
      <w:r w:rsidRPr="0012351B">
        <w:rPr>
          <w:lang w:val="mk-MK"/>
        </w:rPr>
        <w:t xml:space="preserve">(2) </w:t>
      </w:r>
      <w:r w:rsidR="00564465" w:rsidRPr="0012351B">
        <w:rPr>
          <w:lang w:val="mk-MK"/>
        </w:rPr>
        <w:t>Корисникот на платежни услуги се обврзува за секоја настаната промена на овластените лица за располагање со средства на платежната сметка и на лицата овластени за достава на платните инструменти и/или подигнување на изводи да го извести Давателот на платежни услуги и да достави соодветни документи за извршената промена.</w:t>
      </w:r>
    </w:p>
    <w:p w14:paraId="673EE895" w14:textId="2FC9581E" w:rsidR="00564465" w:rsidRPr="0012351B" w:rsidRDefault="00564465" w:rsidP="009E4826">
      <w:pPr>
        <w:pStyle w:val="BodyText"/>
        <w:ind w:left="426" w:right="353"/>
        <w:rPr>
          <w:lang w:val="mk-MK"/>
        </w:rPr>
      </w:pPr>
      <w:r w:rsidRPr="0012351B">
        <w:rPr>
          <w:lang w:val="mk-MK"/>
        </w:rPr>
        <w:t>За евентуално настаната штета на Корисникот на платежни услуги заради ненавремено известување од страна на Корисникот на платежни услуги, Давателот на платежни услуги нема да сноси одговорност.</w:t>
      </w:r>
    </w:p>
    <w:p w14:paraId="104D5431" w14:textId="051950E5" w:rsidR="009744B5" w:rsidRDefault="009E4826">
      <w:pPr>
        <w:pStyle w:val="BodyText"/>
        <w:ind w:left="426" w:right="353"/>
        <w:rPr>
          <w:lang w:val="mk-MK"/>
        </w:rPr>
      </w:pPr>
      <w:r w:rsidRPr="0012351B">
        <w:rPr>
          <w:lang w:val="mk-MK"/>
        </w:rPr>
        <w:t xml:space="preserve">(3) </w:t>
      </w:r>
      <w:r w:rsidR="00564465" w:rsidRPr="0012351B">
        <w:rPr>
          <w:lang w:val="mk-MK"/>
        </w:rPr>
        <w:t xml:space="preserve">Поради потребата од ажурирање на документацијата кај Давателот на платежни услуги, Корисникот на платежни услуги е обврзан на барање на Давателот на платежни услуги да презентира соодветна документација </w:t>
      </w:r>
    </w:p>
    <w:p w14:paraId="6198EBAD" w14:textId="53FF6B50" w:rsidR="009744B5" w:rsidRDefault="009744B5" w:rsidP="009744B5">
      <w:pPr>
        <w:pStyle w:val="BodyText"/>
        <w:ind w:left="426" w:right="353"/>
        <w:rPr>
          <w:lang w:val="mk-MK"/>
        </w:rPr>
      </w:pPr>
      <w:r>
        <w:rPr>
          <w:lang w:val="mk-MK"/>
        </w:rPr>
        <w:t xml:space="preserve">(4) </w:t>
      </w:r>
      <w:r w:rsidRPr="0012351B">
        <w:rPr>
          <w:lang w:val="mk-MK"/>
        </w:rPr>
        <w:t>Ажурирањето на документацијата за секој Корисник на платежни услуги, Давателот на платежни услуги ќе го спроведува</w:t>
      </w:r>
      <w:r>
        <w:rPr>
          <w:lang w:val="mk-MK"/>
        </w:rPr>
        <w:t xml:space="preserve"> на редовна основа, при што Корисникот на платежни услуги е должен да го извести Д</w:t>
      </w:r>
      <w:r w:rsidRPr="0012351B">
        <w:rPr>
          <w:lang w:val="mk-MK"/>
        </w:rPr>
        <w:t>авателот на платежни услуги</w:t>
      </w:r>
      <w:r>
        <w:rPr>
          <w:lang w:val="mk-MK"/>
        </w:rPr>
        <w:t xml:space="preserve"> доколку има промени во податоците, како и да ги достави бараните документи на барање на Давателот на платежни услуги. </w:t>
      </w:r>
    </w:p>
    <w:p w14:paraId="046D1614" w14:textId="226C3F82" w:rsidR="00564465" w:rsidRPr="0038765D" w:rsidRDefault="009E4826" w:rsidP="009E4826">
      <w:pPr>
        <w:pStyle w:val="BodyText"/>
        <w:ind w:left="426" w:right="353"/>
        <w:rPr>
          <w:lang w:val="mk-MK"/>
        </w:rPr>
      </w:pPr>
      <w:r w:rsidRPr="0012351B">
        <w:rPr>
          <w:lang w:val="mk-MK"/>
        </w:rPr>
        <w:t xml:space="preserve">(5) </w:t>
      </w:r>
      <w:r w:rsidR="00564465" w:rsidRPr="0012351B">
        <w:rPr>
          <w:lang w:val="mk-MK"/>
        </w:rPr>
        <w:t>Во случај Корисникот на платежни услуги, на претходно Барање од Давателот на платежни услуги, да не ја достави побараната документација за ажурирање на сметката, Давателот на платежни услуги ќе го ограничи работењето со сметката, се до доставувањето на побараната документација од Корисникот на платежни услуги.</w:t>
      </w:r>
    </w:p>
    <w:p w14:paraId="67F4AE91" w14:textId="5938DC2D" w:rsidR="00564465" w:rsidRDefault="00611931" w:rsidP="009E4826">
      <w:pPr>
        <w:pStyle w:val="BodyText"/>
        <w:ind w:left="426" w:right="353"/>
        <w:rPr>
          <w:lang w:val="mk-MK"/>
        </w:rPr>
      </w:pPr>
      <w:r w:rsidRPr="0038765D">
        <w:rPr>
          <w:lang w:val="mk-MK"/>
        </w:rPr>
        <w:t>Заради ажурирање на документацијата и идентификација на правното лице, Корисникот на платежни услуги е должен</w:t>
      </w:r>
      <w:r>
        <w:rPr>
          <w:lang w:val="mk-MK"/>
        </w:rPr>
        <w:t>при промени или</w:t>
      </w:r>
      <w:r w:rsidRPr="0038765D">
        <w:rPr>
          <w:lang w:val="mk-MK"/>
        </w:rPr>
        <w:t xml:space="preserve"> на барање на Давателот на платежни услуги, да презентира извод од трговскиот регистар или друг регистар каде што се води евиденцијата за правните лица во земјата во која е регистриран субјектот (во оригинал или нотарски заверен препис), кој не е постар од 6 (шест) недели и од кој може да се утврди дека правното лице работело во континуитет во периодот по отворањето на сметката, односно од периодот на последното ажурирање, како и друга потребна документација согласно позитивните законски и подзаконски прописи и акти</w:t>
      </w:r>
      <w:r>
        <w:rPr>
          <w:lang w:val="mk-MK"/>
        </w:rPr>
        <w:t>те</w:t>
      </w:r>
      <w:r w:rsidRPr="0038765D">
        <w:rPr>
          <w:lang w:val="mk-MK"/>
        </w:rPr>
        <w:t xml:space="preserve"> на Давателот на платежни услуги.</w:t>
      </w:r>
    </w:p>
    <w:p w14:paraId="756396C4" w14:textId="77777777" w:rsidR="00763164" w:rsidRDefault="00763164" w:rsidP="009E4826">
      <w:pPr>
        <w:pStyle w:val="BodyText"/>
        <w:ind w:left="426" w:right="353"/>
        <w:rPr>
          <w:lang w:val="mk-MK"/>
        </w:rPr>
      </w:pPr>
    </w:p>
    <w:p w14:paraId="5F230875" w14:textId="236F5D11" w:rsidR="00E230D2" w:rsidRDefault="00E230D2" w:rsidP="00E230D2">
      <w:pPr>
        <w:pStyle w:val="Caption"/>
        <w:rPr>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12</w:t>
      </w:r>
      <w:r w:rsidR="00CF79D4">
        <w:rPr>
          <w:noProof/>
        </w:rPr>
        <w:fldChar w:fldCharType="end"/>
      </w:r>
    </w:p>
    <w:p w14:paraId="3CFE096E" w14:textId="2B044DA2" w:rsidR="00B10863" w:rsidRPr="0012351B" w:rsidRDefault="009E4826" w:rsidP="00B10863">
      <w:pPr>
        <w:pStyle w:val="BodyText"/>
        <w:ind w:right="209"/>
        <w:rPr>
          <w:lang w:val="mk-MK"/>
        </w:rPr>
      </w:pPr>
      <w:r w:rsidRPr="0012351B">
        <w:rPr>
          <w:lang w:val="mk-MK"/>
        </w:rPr>
        <w:t xml:space="preserve">(1) </w:t>
      </w:r>
      <w:r w:rsidR="00B10863" w:rsidRPr="0012351B">
        <w:rPr>
          <w:lang w:val="mk-MK"/>
        </w:rPr>
        <w:t>Корисникот на платежни услуги изрично изјавува и се согласува дека Давателот на платежни услуги е овластена во негово име и за негова сметка, врз основа на овластувања дадени во овој Договор, да издава платни инструменти на товар на средствата на неговите сметки кои тој ги има кај Давателот на платежни услуги по било кој основ, како и на товар на неговите идни приливи, а заради пренесување на истите на сметка на Давателот на платежни услуги, со цел да ги наплати доспеаните, а не наплатени обврски кон Давателот на платежни услуги по сите основи.</w:t>
      </w:r>
    </w:p>
    <w:p w14:paraId="78BCA61C" w14:textId="3287B86D" w:rsidR="00B10863" w:rsidRDefault="009E4826" w:rsidP="00B10863">
      <w:pPr>
        <w:pStyle w:val="BodyText"/>
        <w:ind w:right="210"/>
        <w:rPr>
          <w:lang w:val="mk-MK"/>
        </w:rPr>
      </w:pPr>
      <w:r w:rsidRPr="0012351B">
        <w:rPr>
          <w:lang w:val="mk-MK"/>
        </w:rPr>
        <w:t xml:space="preserve">(2) </w:t>
      </w:r>
      <w:r w:rsidR="00B10863" w:rsidRPr="0012351B">
        <w:rPr>
          <w:lang w:val="mk-MK"/>
        </w:rPr>
        <w:t>Доколку Корисникот на платежни услуги се стекне со право на пензија согласен е Давателот на платежни услуги на првиот работен ден во месецот да изврши префрлање на аванс во висина на износот на пензија согласно пресметка добиена од ФПИО за претходниот месец. Во моментот на фактичкото одобрување на преносот на средствата по основ на пензија од страна на ФПИО, Давателот на платежни услуги има право од одобрените средствата по основ на пензија од страна на ФПИО да ги затвори своите побарувања кон Корисникот на платежни услуги по основ на веќе исплатениот аванс за пензија. За сите евентуални разлики од одобрениот износ на првиот работен ден во месецот до реалниот прилив по основ на пензија исплатен од ФПИО, Корисникот на платежни услуги е изрично согласен и ја овластува Давателот на платежни услуги да изврши задолжување или одобрување на неговата</w:t>
      </w:r>
      <w:r w:rsidR="00B10863" w:rsidRPr="0012351B">
        <w:rPr>
          <w:spacing w:val="-1"/>
          <w:lang w:val="mk-MK"/>
        </w:rPr>
        <w:t xml:space="preserve"> </w:t>
      </w:r>
      <w:r w:rsidR="00B10863" w:rsidRPr="0012351B">
        <w:rPr>
          <w:lang w:val="mk-MK"/>
        </w:rPr>
        <w:t>сметка.</w:t>
      </w:r>
    </w:p>
    <w:p w14:paraId="1BBAEBCA" w14:textId="77777777" w:rsidR="006B3134" w:rsidRDefault="006B3134" w:rsidP="00B10863">
      <w:pPr>
        <w:pStyle w:val="BodyText"/>
        <w:ind w:right="210"/>
        <w:rPr>
          <w:lang w:val="mk-MK"/>
        </w:rPr>
      </w:pPr>
    </w:p>
    <w:p w14:paraId="783D889D" w14:textId="393EB9F5" w:rsidR="00B10863" w:rsidRPr="00A73A89" w:rsidRDefault="00E230D2" w:rsidP="00E230D2">
      <w:pPr>
        <w:pStyle w:val="Caption"/>
        <w:rPr>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13</w:t>
      </w:r>
      <w:r w:rsidR="00CF79D4">
        <w:rPr>
          <w:noProof/>
        </w:rPr>
        <w:fldChar w:fldCharType="end"/>
      </w:r>
    </w:p>
    <w:p w14:paraId="6BAEE665" w14:textId="77777777" w:rsidR="00B10863" w:rsidRDefault="009E4826" w:rsidP="00B10863">
      <w:pPr>
        <w:pStyle w:val="BodyText"/>
        <w:ind w:right="212"/>
        <w:rPr>
          <w:lang w:val="mk-MK"/>
        </w:rPr>
      </w:pPr>
      <w:r>
        <w:rPr>
          <w:lang w:val="mk-MK"/>
        </w:rPr>
        <w:t xml:space="preserve">(1) </w:t>
      </w:r>
      <w:r w:rsidR="00B10863" w:rsidRPr="0038765D">
        <w:rPr>
          <w:lang w:val="mk-MK"/>
        </w:rPr>
        <w:t>Двете договорни страни се обврзуваат дека како доверливи ќе ги чуваат сите податоци и информации за кои добиле сознание во врска со извршување на овој Договор, за времетраење на Договорот, како и по неговото раскинување или откажување, освен за тоа што е пропишано со важечките прописи или ако изричито поинаку не се договорат.</w:t>
      </w:r>
    </w:p>
    <w:p w14:paraId="185E3887" w14:textId="77777777" w:rsidR="006B3134" w:rsidRDefault="006B3134" w:rsidP="00B10863">
      <w:pPr>
        <w:pStyle w:val="BodyText"/>
        <w:ind w:right="209"/>
        <w:jc w:val="center"/>
        <w:rPr>
          <w:b/>
          <w:lang w:val="mk-MK"/>
        </w:rPr>
      </w:pPr>
    </w:p>
    <w:p w14:paraId="2FC9982B" w14:textId="119EEEB4" w:rsidR="00B10863" w:rsidRPr="00A73A89" w:rsidRDefault="00E230D2" w:rsidP="00E230D2">
      <w:pPr>
        <w:pStyle w:val="Caption"/>
        <w:rPr>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14</w:t>
      </w:r>
      <w:r w:rsidR="00CF79D4">
        <w:rPr>
          <w:noProof/>
        </w:rPr>
        <w:fldChar w:fldCharType="end"/>
      </w:r>
    </w:p>
    <w:p w14:paraId="63DF7D9D" w14:textId="77777777" w:rsidR="00B10863" w:rsidRDefault="009E4826" w:rsidP="00B10863">
      <w:pPr>
        <w:pStyle w:val="BodyText"/>
        <w:ind w:right="210"/>
        <w:rPr>
          <w:lang w:val="mk-MK"/>
        </w:rPr>
      </w:pPr>
      <w:r>
        <w:rPr>
          <w:lang w:val="mk-MK"/>
        </w:rPr>
        <w:t xml:space="preserve">(1) </w:t>
      </w:r>
      <w:r w:rsidR="00B10863" w:rsidRPr="0038765D">
        <w:rPr>
          <w:lang w:val="mk-MK"/>
        </w:rPr>
        <w:t>Давателот на платежни услуги ќе обезбеди заштита на личните податоци за Корисникот на платежни услуги и Овластените лица согласно законската регулатива</w:t>
      </w:r>
      <w:r w:rsidR="00475CBC">
        <w:rPr>
          <w:lang w:val="mk-MK"/>
        </w:rPr>
        <w:t xml:space="preserve">, односно </w:t>
      </w:r>
      <w:r w:rsidR="00475CBC" w:rsidRPr="00475CBC">
        <w:rPr>
          <w:lang w:val="mk-MK"/>
        </w:rPr>
        <w:t>важечките прописи</w:t>
      </w:r>
      <w:r w:rsidR="00B10863" w:rsidRPr="0038765D">
        <w:rPr>
          <w:lang w:val="mk-MK"/>
        </w:rPr>
        <w:t>. Личните податоци ќе се користат само за потребите на работењето со сметката, врз основа на согласност на субјектите на личните податоци и во случај и на начин предвиден со овој Договор, закон или друг пропис.</w:t>
      </w:r>
    </w:p>
    <w:p w14:paraId="0FE2E1A1" w14:textId="77777777" w:rsidR="00D36503" w:rsidRPr="0038765D" w:rsidRDefault="00D36503" w:rsidP="00B10863">
      <w:pPr>
        <w:pStyle w:val="BodyText"/>
        <w:ind w:right="210"/>
        <w:rPr>
          <w:lang w:val="mk-MK"/>
        </w:rPr>
      </w:pPr>
    </w:p>
    <w:p w14:paraId="0DF69F0E" w14:textId="2304A6E6" w:rsidR="00B10863" w:rsidRPr="00A73A89" w:rsidRDefault="00E230D2" w:rsidP="00E230D2">
      <w:pPr>
        <w:pStyle w:val="Caption"/>
        <w:rPr>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15</w:t>
      </w:r>
      <w:r w:rsidR="00CF79D4">
        <w:rPr>
          <w:noProof/>
        </w:rPr>
        <w:fldChar w:fldCharType="end"/>
      </w:r>
    </w:p>
    <w:p w14:paraId="49408D17" w14:textId="3E961F38" w:rsidR="00B10863" w:rsidRPr="0038765D" w:rsidRDefault="009E4826" w:rsidP="00D36503">
      <w:pPr>
        <w:pStyle w:val="BodyText"/>
        <w:ind w:right="211"/>
        <w:rPr>
          <w:lang w:val="mk-MK"/>
        </w:rPr>
      </w:pPr>
      <w:r>
        <w:rPr>
          <w:lang w:val="mk-MK"/>
        </w:rPr>
        <w:t xml:space="preserve">(1) </w:t>
      </w:r>
      <w:r w:rsidR="00B10863" w:rsidRPr="0038765D">
        <w:rPr>
          <w:lang w:val="mk-MK"/>
        </w:rPr>
        <w:t>Корисникот на платежни услуги изр</w:t>
      </w:r>
      <w:r w:rsidR="009F013F">
        <w:rPr>
          <w:lang w:val="mk-MK"/>
        </w:rPr>
        <w:t>и</w:t>
      </w:r>
      <w:r w:rsidR="00B10863" w:rsidRPr="0038765D">
        <w:rPr>
          <w:lang w:val="mk-MK"/>
        </w:rPr>
        <w:t xml:space="preserve">чито е согласен и </w:t>
      </w:r>
      <w:r w:rsidR="00B10863">
        <w:rPr>
          <w:lang w:val="mk-MK"/>
        </w:rPr>
        <w:t>го</w:t>
      </w:r>
      <w:r w:rsidR="00B10863" w:rsidRPr="0038765D">
        <w:rPr>
          <w:lang w:val="mk-MK"/>
        </w:rPr>
        <w:t xml:space="preserve"> овластува Давателот на платежни услуги, податоците во врска со овој Договор, вклучително и личните податоци, да ги обработува во рамки на банкарското работење како и да ги стави на увид на овластени лица во Давателот на платежни услуги или на трети лица, во сите случаи предвидени со</w:t>
      </w:r>
      <w:r w:rsidR="00B10863" w:rsidRPr="0038765D">
        <w:rPr>
          <w:spacing w:val="-12"/>
          <w:lang w:val="mk-MK"/>
        </w:rPr>
        <w:t xml:space="preserve"> </w:t>
      </w:r>
      <w:r w:rsidR="00B10863" w:rsidRPr="0038765D">
        <w:rPr>
          <w:lang w:val="mk-MK"/>
        </w:rPr>
        <w:t>Законот.</w:t>
      </w:r>
    </w:p>
    <w:p w14:paraId="4C717D40" w14:textId="77777777" w:rsidR="00B10863" w:rsidRPr="0038765D" w:rsidRDefault="009E4826" w:rsidP="00D36503">
      <w:pPr>
        <w:pStyle w:val="BodyText"/>
        <w:ind w:right="209"/>
        <w:rPr>
          <w:lang w:val="mk-MK"/>
        </w:rPr>
      </w:pPr>
      <w:r>
        <w:rPr>
          <w:lang w:val="mk-MK"/>
        </w:rPr>
        <w:t xml:space="preserve">(2) </w:t>
      </w:r>
      <w:r w:rsidR="00B10863" w:rsidRPr="0038765D">
        <w:rPr>
          <w:lang w:val="mk-MK"/>
        </w:rPr>
        <w:t xml:space="preserve">Со потпишување на овој Договор како клиент на Давателот на платежни услуги која е дел од Групацијата Ерсте и Штаермаркише Шпаркасе, Корисникот на платежни услуги e свесен и согласен податоците кои се собираат и обработуваат од страна на Давателот на платежни услуги, а се однесуваат на воспоставувањето на деловниот однос </w:t>
      </w:r>
      <w:r w:rsidR="00B10863" w:rsidRPr="0038765D">
        <w:rPr>
          <w:lang w:val="mk-MK"/>
        </w:rPr>
        <w:lastRenderedPageBreak/>
        <w:t>со Давателот на платежни услуги, да може да бидат пренесувани во другите членки на групацијата. Податоците кои ги покрива оваа согласност може да ги вклучуваат следниве податоци, но не се ограничуваат на истите, и</w:t>
      </w:r>
      <w:r w:rsidR="00B10863" w:rsidRPr="0038765D">
        <w:rPr>
          <w:spacing w:val="-7"/>
          <w:lang w:val="mk-MK"/>
        </w:rPr>
        <w:t xml:space="preserve"> </w:t>
      </w:r>
      <w:r w:rsidR="00B10863" w:rsidRPr="0038765D">
        <w:rPr>
          <w:lang w:val="mk-MK"/>
        </w:rPr>
        <w:t>тоа:</w:t>
      </w:r>
    </w:p>
    <w:p w14:paraId="38DEEE8C" w14:textId="4C157A28" w:rsidR="00B10863" w:rsidRPr="0038765D" w:rsidRDefault="00B10863" w:rsidP="00BD4A56">
      <w:pPr>
        <w:pStyle w:val="ListParagraph"/>
        <w:numPr>
          <w:ilvl w:val="0"/>
          <w:numId w:val="1"/>
        </w:numPr>
        <w:tabs>
          <w:tab w:val="left" w:pos="567"/>
        </w:tabs>
        <w:ind w:right="208" w:firstLine="0"/>
        <w:jc w:val="both"/>
        <w:rPr>
          <w:sz w:val="18"/>
          <w:szCs w:val="18"/>
          <w:lang w:val="mk-MK"/>
        </w:rPr>
      </w:pPr>
      <w:r w:rsidRPr="0038765D">
        <w:rPr>
          <w:sz w:val="18"/>
          <w:szCs w:val="18"/>
          <w:lang w:val="mk-MK"/>
        </w:rPr>
        <w:t>Сите деловни податоци во врска со Корисникот на платежни услуги кои се доставени до Давателот на платежни услуги или во иднина ќе станат познати за Давателот на платежни услуги во текот на спроведување на деловниот</w:t>
      </w:r>
      <w:r w:rsidRPr="0038765D">
        <w:rPr>
          <w:spacing w:val="-28"/>
          <w:sz w:val="18"/>
          <w:szCs w:val="18"/>
          <w:lang w:val="mk-MK"/>
        </w:rPr>
        <w:t xml:space="preserve"> </w:t>
      </w:r>
      <w:r w:rsidRPr="0038765D">
        <w:rPr>
          <w:sz w:val="18"/>
          <w:szCs w:val="18"/>
          <w:lang w:val="mk-MK"/>
        </w:rPr>
        <w:t>односи;</w:t>
      </w:r>
    </w:p>
    <w:p w14:paraId="5B7232B8" w14:textId="77777777" w:rsidR="00B10863" w:rsidRPr="0038765D" w:rsidRDefault="00B10863" w:rsidP="00BD4A56">
      <w:pPr>
        <w:pStyle w:val="ListParagraph"/>
        <w:numPr>
          <w:ilvl w:val="0"/>
          <w:numId w:val="1"/>
        </w:numPr>
        <w:tabs>
          <w:tab w:val="left" w:pos="567"/>
        </w:tabs>
        <w:ind w:right="215" w:firstLine="0"/>
        <w:jc w:val="both"/>
        <w:rPr>
          <w:sz w:val="18"/>
          <w:szCs w:val="18"/>
          <w:lang w:val="mk-MK"/>
        </w:rPr>
      </w:pPr>
      <w:r w:rsidRPr="0038765D">
        <w:rPr>
          <w:sz w:val="18"/>
          <w:szCs w:val="18"/>
          <w:lang w:val="mk-MK"/>
        </w:rPr>
        <w:t>Сите податоци кои се однесуваат на секој деловен однос со Давателот на платежни услуги (особено името, видот на правното лице, адреса, сопственичката структура, земја на живеење/потекло, проценето ниво на ризик, банкарски</w:t>
      </w:r>
      <w:r w:rsidRPr="0038765D">
        <w:rPr>
          <w:spacing w:val="-36"/>
          <w:sz w:val="18"/>
          <w:szCs w:val="18"/>
          <w:lang w:val="mk-MK"/>
        </w:rPr>
        <w:t xml:space="preserve"> </w:t>
      </w:r>
      <w:r w:rsidRPr="0038765D">
        <w:rPr>
          <w:sz w:val="18"/>
          <w:szCs w:val="18"/>
          <w:lang w:val="mk-MK"/>
        </w:rPr>
        <w:t>односи);</w:t>
      </w:r>
    </w:p>
    <w:p w14:paraId="4710B015" w14:textId="22053789" w:rsidR="00B10863" w:rsidRPr="0038765D" w:rsidRDefault="00B10863" w:rsidP="00BD4A56">
      <w:pPr>
        <w:pStyle w:val="ListParagraph"/>
        <w:numPr>
          <w:ilvl w:val="0"/>
          <w:numId w:val="1"/>
        </w:numPr>
        <w:tabs>
          <w:tab w:val="left" w:pos="567"/>
        </w:tabs>
        <w:ind w:right="211" w:firstLine="0"/>
        <w:jc w:val="both"/>
        <w:rPr>
          <w:sz w:val="18"/>
          <w:szCs w:val="18"/>
          <w:lang w:val="mk-MK"/>
        </w:rPr>
      </w:pPr>
      <w:r w:rsidRPr="0038765D">
        <w:rPr>
          <w:sz w:val="18"/>
          <w:szCs w:val="18"/>
          <w:lang w:val="mk-MK"/>
        </w:rPr>
        <w:t>Податоци за одобрени кредити, вклучувајќи ги и нивните услови; склучени финансиски термински договори/трансакции; тужби; прекршување на договори; мерки за спроведување, обезбедување и</w:t>
      </w:r>
      <w:r w:rsidRPr="0038765D">
        <w:rPr>
          <w:spacing w:val="-17"/>
          <w:sz w:val="18"/>
          <w:szCs w:val="18"/>
          <w:lang w:val="mk-MK"/>
        </w:rPr>
        <w:t xml:space="preserve"> </w:t>
      </w:r>
      <w:r w:rsidRPr="0038765D">
        <w:rPr>
          <w:sz w:val="18"/>
          <w:szCs w:val="18"/>
          <w:lang w:val="mk-MK"/>
        </w:rPr>
        <w:t>сл</w:t>
      </w:r>
      <w:r w:rsidR="00CA5D68">
        <w:rPr>
          <w:sz w:val="18"/>
          <w:szCs w:val="18"/>
          <w:lang w:val="mk-MK"/>
        </w:rPr>
        <w:t>ично</w:t>
      </w:r>
      <w:r w:rsidRPr="0038765D">
        <w:rPr>
          <w:sz w:val="18"/>
          <w:szCs w:val="18"/>
          <w:lang w:val="mk-MK"/>
        </w:rPr>
        <w:t>;</w:t>
      </w:r>
    </w:p>
    <w:p w14:paraId="663FFD67" w14:textId="77777777" w:rsidR="00B10863" w:rsidRPr="0038765D" w:rsidRDefault="00B10863" w:rsidP="00BD4A56">
      <w:pPr>
        <w:pStyle w:val="ListParagraph"/>
        <w:numPr>
          <w:ilvl w:val="0"/>
          <w:numId w:val="1"/>
        </w:numPr>
        <w:tabs>
          <w:tab w:val="left" w:pos="567"/>
        </w:tabs>
        <w:spacing w:line="218" w:lineRule="exact"/>
        <w:ind w:left="1072"/>
        <w:jc w:val="both"/>
        <w:rPr>
          <w:sz w:val="18"/>
          <w:szCs w:val="18"/>
          <w:lang w:val="mk-MK"/>
        </w:rPr>
      </w:pPr>
      <w:r w:rsidRPr="0038765D">
        <w:rPr>
          <w:sz w:val="18"/>
          <w:szCs w:val="18"/>
          <w:lang w:val="mk-MK"/>
        </w:rPr>
        <w:t>Најновите годишни финансиски извештаи, како и на соодветните анализи на овие</w:t>
      </w:r>
      <w:r w:rsidRPr="0038765D">
        <w:rPr>
          <w:spacing w:val="-11"/>
          <w:sz w:val="18"/>
          <w:szCs w:val="18"/>
          <w:lang w:val="mk-MK"/>
        </w:rPr>
        <w:t xml:space="preserve"> </w:t>
      </w:r>
      <w:r w:rsidRPr="0038765D">
        <w:rPr>
          <w:sz w:val="18"/>
          <w:szCs w:val="18"/>
          <w:lang w:val="mk-MK"/>
        </w:rPr>
        <w:t>податоци;</w:t>
      </w:r>
    </w:p>
    <w:p w14:paraId="3FE94836" w14:textId="77777777" w:rsidR="00B10863" w:rsidRPr="0038765D" w:rsidRDefault="00B10863" w:rsidP="00BD4A56">
      <w:pPr>
        <w:pStyle w:val="ListParagraph"/>
        <w:numPr>
          <w:ilvl w:val="0"/>
          <w:numId w:val="1"/>
        </w:numPr>
        <w:tabs>
          <w:tab w:val="left" w:pos="567"/>
        </w:tabs>
        <w:spacing w:line="219" w:lineRule="exact"/>
        <w:ind w:left="1072"/>
        <w:jc w:val="both"/>
        <w:rPr>
          <w:sz w:val="18"/>
          <w:szCs w:val="18"/>
          <w:lang w:val="mk-MK"/>
        </w:rPr>
      </w:pPr>
      <w:r w:rsidRPr="0038765D">
        <w:rPr>
          <w:sz w:val="18"/>
          <w:szCs w:val="18"/>
          <w:lang w:val="mk-MK"/>
        </w:rPr>
        <w:t>Структурата на групацијата во која припаѓа компанијата (доколку е</w:t>
      </w:r>
      <w:r w:rsidRPr="0038765D">
        <w:rPr>
          <w:spacing w:val="-13"/>
          <w:sz w:val="18"/>
          <w:szCs w:val="18"/>
          <w:lang w:val="mk-MK"/>
        </w:rPr>
        <w:t xml:space="preserve"> </w:t>
      </w:r>
      <w:r w:rsidRPr="0038765D">
        <w:rPr>
          <w:sz w:val="18"/>
          <w:szCs w:val="18"/>
          <w:lang w:val="mk-MK"/>
        </w:rPr>
        <w:t>применливо).</w:t>
      </w:r>
    </w:p>
    <w:p w14:paraId="738419C1" w14:textId="77777777" w:rsidR="00B10863" w:rsidRPr="0038765D" w:rsidRDefault="009E4826" w:rsidP="00D36503">
      <w:pPr>
        <w:pStyle w:val="BodyText"/>
        <w:ind w:right="206"/>
        <w:rPr>
          <w:lang w:val="mk-MK"/>
        </w:rPr>
      </w:pPr>
      <w:r>
        <w:rPr>
          <w:lang w:val="mk-MK"/>
        </w:rPr>
        <w:t xml:space="preserve">(3) </w:t>
      </w:r>
      <w:r w:rsidR="00B10863" w:rsidRPr="0038765D">
        <w:rPr>
          <w:lang w:val="mk-MK"/>
        </w:rPr>
        <w:t>Договорните страни се согласни Давателот на платежни услуги да ги обработува личните податоци на корисникот на платежни услуги за цели на директен маркетинг единствено по добивање на претходна писмена согласност за тоа издадена од истиот.</w:t>
      </w:r>
    </w:p>
    <w:p w14:paraId="0FBC9274" w14:textId="2C7F7953" w:rsidR="00B10863" w:rsidRPr="0038765D" w:rsidRDefault="009E4826" w:rsidP="00D36503">
      <w:pPr>
        <w:pStyle w:val="BodyText"/>
        <w:ind w:right="211"/>
        <w:rPr>
          <w:lang w:val="mk-MK"/>
        </w:rPr>
      </w:pPr>
      <w:r>
        <w:rPr>
          <w:lang w:val="mk-MK"/>
        </w:rPr>
        <w:t>(</w:t>
      </w:r>
      <w:r w:rsidR="00BD4A56">
        <w:rPr>
          <w:lang w:val="mk-MK"/>
        </w:rPr>
        <w:t>4</w:t>
      </w:r>
      <w:r>
        <w:rPr>
          <w:lang w:val="mk-MK"/>
        </w:rPr>
        <w:t xml:space="preserve">) </w:t>
      </w:r>
      <w:r w:rsidR="00B10863" w:rsidRPr="0038765D">
        <w:rPr>
          <w:lang w:val="mk-MK"/>
        </w:rPr>
        <w:t>Со потпишување на овој Договор корисникот на платежни услуги дава и важечка и неотповиклива согласност, доколку Давателот на платежни услуги во било кое време и од било кои извори на податоци, идентификува постоење на US индиции за сметката кои се релевантни за FATCA:</w:t>
      </w:r>
    </w:p>
    <w:p w14:paraId="504B2370" w14:textId="77777777" w:rsidR="00B10863" w:rsidRPr="0038765D" w:rsidRDefault="00B10863" w:rsidP="00BD4A56">
      <w:pPr>
        <w:pStyle w:val="ListParagraph"/>
        <w:numPr>
          <w:ilvl w:val="0"/>
          <w:numId w:val="1"/>
        </w:numPr>
        <w:tabs>
          <w:tab w:val="left" w:pos="567"/>
          <w:tab w:val="left" w:pos="1072"/>
          <w:tab w:val="left" w:pos="1073"/>
        </w:tabs>
        <w:spacing w:line="219" w:lineRule="exact"/>
        <w:ind w:left="1072"/>
        <w:jc w:val="both"/>
        <w:rPr>
          <w:sz w:val="18"/>
          <w:szCs w:val="18"/>
          <w:lang w:val="mk-MK"/>
        </w:rPr>
      </w:pPr>
      <w:r w:rsidRPr="0038765D">
        <w:rPr>
          <w:sz w:val="18"/>
          <w:szCs w:val="18"/>
          <w:lang w:val="mk-MK"/>
        </w:rPr>
        <w:t>Да побара дополнителни информации кои ќе се потврдат со докази и</w:t>
      </w:r>
      <w:r w:rsidRPr="0038765D">
        <w:rPr>
          <w:spacing w:val="-15"/>
          <w:sz w:val="18"/>
          <w:szCs w:val="18"/>
          <w:lang w:val="mk-MK"/>
        </w:rPr>
        <w:t xml:space="preserve"> </w:t>
      </w:r>
      <w:r w:rsidRPr="0038765D">
        <w:rPr>
          <w:sz w:val="18"/>
          <w:szCs w:val="18"/>
          <w:lang w:val="mk-MK"/>
        </w:rPr>
        <w:t>документација;</w:t>
      </w:r>
    </w:p>
    <w:p w14:paraId="6D9B5B79" w14:textId="77777777" w:rsidR="00B10863" w:rsidRPr="0038765D" w:rsidRDefault="00B10863" w:rsidP="00BD4A56">
      <w:pPr>
        <w:pStyle w:val="ListParagraph"/>
        <w:numPr>
          <w:ilvl w:val="0"/>
          <w:numId w:val="1"/>
        </w:numPr>
        <w:tabs>
          <w:tab w:val="left" w:pos="567"/>
          <w:tab w:val="left" w:pos="1072"/>
          <w:tab w:val="left" w:pos="1073"/>
        </w:tabs>
        <w:ind w:right="212" w:firstLine="0"/>
        <w:jc w:val="both"/>
        <w:rPr>
          <w:sz w:val="18"/>
          <w:szCs w:val="18"/>
          <w:lang w:val="mk-MK"/>
        </w:rPr>
      </w:pPr>
      <w:r w:rsidRPr="0038765D">
        <w:rPr>
          <w:sz w:val="18"/>
          <w:szCs w:val="18"/>
          <w:lang w:val="mk-MK"/>
        </w:rPr>
        <w:t>Да ја затвори сметката, без дополнителни известувања, доколку не бидат обезбедени бараните информации и документација од страна на Клиентот во предвидениот рок од 90 дена. Доколку постои салдо на сметка истото ќе биде пренесено согласно: i) добиените инструкции од клиентот ii) на трансакциска сметка во друга банка или iii) на времена сметка на Давателот на платежни услуги, односно согласно важечката законска</w:t>
      </w:r>
      <w:r w:rsidRPr="0038765D">
        <w:rPr>
          <w:spacing w:val="-14"/>
          <w:sz w:val="18"/>
          <w:szCs w:val="18"/>
          <w:lang w:val="mk-MK"/>
        </w:rPr>
        <w:t xml:space="preserve"> </w:t>
      </w:r>
      <w:r w:rsidRPr="0038765D">
        <w:rPr>
          <w:sz w:val="18"/>
          <w:szCs w:val="18"/>
          <w:lang w:val="mk-MK"/>
        </w:rPr>
        <w:t>регулатива;</w:t>
      </w:r>
    </w:p>
    <w:p w14:paraId="7C111E59" w14:textId="77777777" w:rsidR="00B10863" w:rsidRDefault="00B10863" w:rsidP="00B10863">
      <w:pPr>
        <w:pStyle w:val="BodyText"/>
        <w:ind w:right="214"/>
        <w:rPr>
          <w:lang w:val="mk-MK"/>
        </w:rPr>
      </w:pPr>
      <w:r w:rsidRPr="0038765D">
        <w:rPr>
          <w:lang w:val="mk-MK"/>
        </w:rPr>
        <w:t>да ги обработува и пренесува личните податоци на Клиентот во странство за целите на известување, како и да ги спроведе сите задржувања, согласно регулативата (локална и FATCA).</w:t>
      </w:r>
    </w:p>
    <w:p w14:paraId="37C64407" w14:textId="77777777" w:rsidR="006C3C3B" w:rsidRPr="0038765D" w:rsidRDefault="006C3C3B" w:rsidP="00B10863">
      <w:pPr>
        <w:pStyle w:val="BodyText"/>
        <w:ind w:right="214"/>
        <w:rPr>
          <w:lang w:val="mk-MK"/>
        </w:rPr>
      </w:pPr>
    </w:p>
    <w:p w14:paraId="4C2C9895" w14:textId="58AEB9F9" w:rsidR="00B10863" w:rsidRPr="00A73A89" w:rsidRDefault="00E230D2" w:rsidP="00E230D2">
      <w:pPr>
        <w:pStyle w:val="Caption"/>
        <w:rPr>
          <w:b w:val="0"/>
          <w:sz w:val="20"/>
          <w:szCs w:val="20"/>
          <w:lang w:val="mk-MK"/>
        </w:rPr>
      </w:pPr>
      <w:r w:rsidRPr="00682549">
        <w:rPr>
          <w:lang w:val="mk-MK"/>
        </w:rPr>
        <w:t xml:space="preserve">Член </w:t>
      </w:r>
      <w:r w:rsidR="00CF79D4">
        <w:fldChar w:fldCharType="begin"/>
      </w:r>
      <w:r w:rsidR="00CF79D4" w:rsidRPr="00682549">
        <w:rPr>
          <w:lang w:val="mk-MK"/>
        </w:rPr>
        <w:instrText xml:space="preserve"> SEQ Член \* ARABIC </w:instrText>
      </w:r>
      <w:r w:rsidR="00CF79D4">
        <w:fldChar w:fldCharType="separate"/>
      </w:r>
      <w:r w:rsidRPr="00682549">
        <w:rPr>
          <w:noProof/>
          <w:lang w:val="mk-MK"/>
        </w:rPr>
        <w:t>16</w:t>
      </w:r>
      <w:r w:rsidR="00CF79D4">
        <w:rPr>
          <w:noProof/>
        </w:rPr>
        <w:fldChar w:fldCharType="end"/>
      </w:r>
    </w:p>
    <w:p w14:paraId="65E67660" w14:textId="6DFF7E93" w:rsidR="006C3C3B" w:rsidRDefault="00A66AB4" w:rsidP="00452847">
      <w:pPr>
        <w:ind w:left="426"/>
        <w:jc w:val="both"/>
        <w:rPr>
          <w:rFonts w:eastAsia="Times New Roman"/>
          <w:sz w:val="18"/>
          <w:szCs w:val="18"/>
          <w:lang w:val="mk-MK"/>
        </w:rPr>
      </w:pPr>
      <w:r w:rsidRPr="0038765D">
        <w:rPr>
          <w:rFonts w:eastAsia="Times New Roman"/>
          <w:sz w:val="18"/>
          <w:szCs w:val="18"/>
          <w:lang w:val="mk-MK"/>
        </w:rPr>
        <w:t>(</w:t>
      </w:r>
      <w:r w:rsidR="006C3C3B">
        <w:rPr>
          <w:rFonts w:eastAsia="Times New Roman"/>
          <w:sz w:val="18"/>
          <w:szCs w:val="18"/>
          <w:lang w:val="mk-MK"/>
        </w:rPr>
        <w:t>1</w:t>
      </w:r>
      <w:r w:rsidRPr="0038765D">
        <w:rPr>
          <w:rFonts w:eastAsia="Times New Roman"/>
          <w:sz w:val="18"/>
          <w:szCs w:val="18"/>
          <w:lang w:val="mk-MK"/>
        </w:rPr>
        <w:t>)</w:t>
      </w:r>
      <w:r w:rsidR="00A73A89">
        <w:rPr>
          <w:rFonts w:eastAsia="Times New Roman"/>
          <w:sz w:val="18"/>
          <w:szCs w:val="18"/>
          <w:lang w:val="mk-MK"/>
        </w:rPr>
        <w:t xml:space="preserve"> </w:t>
      </w:r>
      <w:r w:rsidRPr="0038765D">
        <w:rPr>
          <w:rFonts w:eastAsia="Times New Roman"/>
          <w:sz w:val="18"/>
          <w:szCs w:val="18"/>
          <w:lang w:val="pt-BR"/>
        </w:rPr>
        <w:t xml:space="preserve">За се што не е предвидено со овој договор ќе важат </w:t>
      </w:r>
      <w:r w:rsidR="003D6402">
        <w:rPr>
          <w:rFonts w:eastAsia="Times New Roman"/>
          <w:sz w:val="18"/>
          <w:szCs w:val="18"/>
          <w:lang w:val="mk-MK"/>
        </w:rPr>
        <w:t xml:space="preserve">Законот за платежни услуги и платни ситеми, Законот за девизно работење, други </w:t>
      </w:r>
      <w:r w:rsidRPr="0038765D">
        <w:rPr>
          <w:rFonts w:eastAsia="Times New Roman"/>
          <w:sz w:val="18"/>
          <w:szCs w:val="18"/>
          <w:lang w:val="pt-BR"/>
        </w:rPr>
        <w:t xml:space="preserve">законски прописи, подзаконски акти и </w:t>
      </w:r>
      <w:r w:rsidR="00564465">
        <w:rPr>
          <w:rFonts w:eastAsia="Times New Roman"/>
          <w:sz w:val="18"/>
          <w:szCs w:val="18"/>
          <w:lang w:val="mk-MK"/>
        </w:rPr>
        <w:t xml:space="preserve">интерните </w:t>
      </w:r>
      <w:r w:rsidRPr="0038765D">
        <w:rPr>
          <w:rFonts w:eastAsia="Times New Roman"/>
          <w:sz w:val="18"/>
          <w:szCs w:val="18"/>
          <w:lang w:val="pt-BR"/>
        </w:rPr>
        <w:t xml:space="preserve">актите на </w:t>
      </w:r>
      <w:r w:rsidRPr="0038765D">
        <w:rPr>
          <w:rFonts w:eastAsia="Times New Roman"/>
          <w:sz w:val="18"/>
          <w:szCs w:val="18"/>
          <w:lang w:val="mk-MK"/>
        </w:rPr>
        <w:t>Давателот на платежни услуги</w:t>
      </w:r>
      <w:r w:rsidRPr="0038765D">
        <w:rPr>
          <w:rFonts w:eastAsia="Times New Roman"/>
          <w:sz w:val="18"/>
          <w:szCs w:val="18"/>
          <w:lang w:val="pt-BR"/>
        </w:rPr>
        <w:t xml:space="preserve">. </w:t>
      </w:r>
    </w:p>
    <w:p w14:paraId="36C4DF4B" w14:textId="11CC28FA" w:rsidR="004B6A32" w:rsidRPr="00B02B20" w:rsidRDefault="00A66AB4" w:rsidP="00344D7E">
      <w:pPr>
        <w:ind w:left="426"/>
        <w:jc w:val="both"/>
        <w:rPr>
          <w:sz w:val="18"/>
          <w:szCs w:val="18"/>
          <w:lang w:val="mk-MK"/>
        </w:rPr>
      </w:pPr>
      <w:r w:rsidRPr="006C3C3B">
        <w:rPr>
          <w:rFonts w:eastAsia="Times New Roman"/>
          <w:sz w:val="18"/>
          <w:szCs w:val="18"/>
          <w:lang w:val="pt-BR"/>
        </w:rPr>
        <w:t>(</w:t>
      </w:r>
      <w:r w:rsidR="009E4826">
        <w:rPr>
          <w:rFonts w:eastAsia="Times New Roman"/>
          <w:sz w:val="18"/>
          <w:szCs w:val="18"/>
          <w:lang w:val="mk-MK"/>
        </w:rPr>
        <w:t>2</w:t>
      </w:r>
      <w:r w:rsidRPr="006C3C3B">
        <w:rPr>
          <w:rFonts w:eastAsia="Times New Roman"/>
          <w:sz w:val="18"/>
          <w:szCs w:val="18"/>
          <w:lang w:val="pt-BR"/>
        </w:rPr>
        <w:t>)</w:t>
      </w:r>
      <w:r w:rsidR="006C3C3B" w:rsidRPr="006C3C3B">
        <w:rPr>
          <w:rFonts w:eastAsia="Times New Roman"/>
          <w:sz w:val="18"/>
          <w:szCs w:val="18"/>
          <w:lang w:val="pt-BR"/>
        </w:rPr>
        <w:t xml:space="preserve"> Договорот е составен во 2 (два) идентични примероци, од кои по еден за секоја договорна страна. По исклучок, Договорот може да биде составен во 4 (четири) примероци, 2 (два) на англиски јазик и 2 (два) на македонски јазик од кои по 2 (два) за секоја договорна страна, при што во случај на неусогласеност верзијата на македонски јазик е преовладувачка.</w:t>
      </w:r>
    </w:p>
    <w:p w14:paraId="39B700E9" w14:textId="77777777" w:rsidR="004B6A32" w:rsidRPr="0038765D" w:rsidRDefault="004B6A32" w:rsidP="00A66AB4">
      <w:pPr>
        <w:jc w:val="both"/>
        <w:rPr>
          <w:sz w:val="18"/>
          <w:szCs w:val="18"/>
          <w:lang w:val="mk-MK"/>
        </w:rPr>
      </w:pPr>
    </w:p>
    <w:p w14:paraId="3CAABB1E" w14:textId="77777777" w:rsidR="00A66AB4" w:rsidRPr="0038765D" w:rsidRDefault="00A66AB4" w:rsidP="00A66AB4">
      <w:pPr>
        <w:tabs>
          <w:tab w:val="left" w:pos="284"/>
        </w:tabs>
        <w:jc w:val="center"/>
        <w:rPr>
          <w:rFonts w:eastAsia="Times New Roman"/>
          <w:b/>
          <w:sz w:val="18"/>
          <w:szCs w:val="18"/>
          <w:lang w:val="mk-MK"/>
        </w:rPr>
      </w:pPr>
      <w:r w:rsidRPr="0038765D">
        <w:rPr>
          <w:rFonts w:eastAsia="Times New Roman"/>
          <w:b/>
          <w:sz w:val="18"/>
          <w:szCs w:val="18"/>
          <w:lang w:val="mk-MK"/>
        </w:rPr>
        <w:t>ДОГОВОРНИ СТРАНИ:</w:t>
      </w:r>
    </w:p>
    <w:p w14:paraId="7CD94AE2" w14:textId="77777777" w:rsidR="00A66AB4" w:rsidRPr="0038765D" w:rsidRDefault="00A66AB4" w:rsidP="00A66AB4">
      <w:pPr>
        <w:tabs>
          <w:tab w:val="left" w:pos="284"/>
        </w:tabs>
        <w:rPr>
          <w:rFonts w:eastAsia="Times New Roman"/>
          <w:b/>
          <w:sz w:val="18"/>
          <w:szCs w:val="18"/>
          <w:lang w:val="mk-MK"/>
        </w:rPr>
      </w:pPr>
    </w:p>
    <w:p w14:paraId="371AA9E7" w14:textId="40F7FE15" w:rsidR="00A66AB4" w:rsidRPr="0038765D" w:rsidRDefault="00FD6B75" w:rsidP="00A66AB4">
      <w:pPr>
        <w:tabs>
          <w:tab w:val="left" w:pos="284"/>
        </w:tabs>
        <w:rPr>
          <w:rFonts w:eastAsia="Times New Roman"/>
          <w:b/>
          <w:sz w:val="18"/>
          <w:szCs w:val="18"/>
          <w:lang w:val="mk-MK"/>
        </w:rPr>
      </w:pPr>
      <w:r>
        <w:rPr>
          <w:rFonts w:eastAsia="Times New Roman"/>
          <w:b/>
          <w:sz w:val="18"/>
          <w:szCs w:val="18"/>
          <w:lang w:val="mk-MK"/>
        </w:rPr>
        <w:t xml:space="preserve">           КОРИСНИК</w:t>
      </w:r>
      <w:r w:rsidRPr="0038765D">
        <w:rPr>
          <w:rFonts w:eastAsia="Times New Roman"/>
          <w:b/>
          <w:sz w:val="18"/>
          <w:szCs w:val="18"/>
          <w:lang w:val="mk-MK"/>
        </w:rPr>
        <w:t xml:space="preserve"> НА </w:t>
      </w:r>
      <w:r>
        <w:rPr>
          <w:rFonts w:eastAsia="Times New Roman"/>
          <w:b/>
          <w:sz w:val="18"/>
          <w:szCs w:val="18"/>
          <w:lang w:val="mk-MK"/>
        </w:rPr>
        <w:tab/>
      </w:r>
      <w:r>
        <w:rPr>
          <w:rFonts w:eastAsia="Times New Roman"/>
          <w:b/>
          <w:sz w:val="18"/>
          <w:szCs w:val="18"/>
          <w:lang w:val="mk-MK"/>
        </w:rPr>
        <w:tab/>
      </w:r>
      <w:r>
        <w:rPr>
          <w:rFonts w:eastAsia="Times New Roman"/>
          <w:b/>
          <w:sz w:val="18"/>
          <w:szCs w:val="18"/>
          <w:lang w:val="mk-MK"/>
        </w:rPr>
        <w:tab/>
      </w:r>
      <w:r>
        <w:rPr>
          <w:rFonts w:eastAsia="Times New Roman"/>
          <w:b/>
          <w:sz w:val="18"/>
          <w:szCs w:val="18"/>
          <w:lang w:val="mk-MK"/>
        </w:rPr>
        <w:tab/>
      </w:r>
      <w:r>
        <w:rPr>
          <w:rFonts w:eastAsia="Times New Roman"/>
          <w:b/>
          <w:sz w:val="18"/>
          <w:szCs w:val="18"/>
          <w:lang w:val="mk-MK"/>
        </w:rPr>
        <w:tab/>
      </w:r>
      <w:r>
        <w:rPr>
          <w:rFonts w:eastAsia="Times New Roman"/>
          <w:b/>
          <w:sz w:val="18"/>
          <w:szCs w:val="18"/>
          <w:lang w:val="mk-MK"/>
        </w:rPr>
        <w:tab/>
        <w:t xml:space="preserve">          </w:t>
      </w:r>
      <w:r>
        <w:rPr>
          <w:rFonts w:eastAsia="Times New Roman"/>
          <w:b/>
          <w:sz w:val="18"/>
          <w:szCs w:val="18"/>
          <w:lang w:val="mk-MK"/>
        </w:rPr>
        <w:tab/>
        <w:t xml:space="preserve">   ДАВАТЕЛ</w:t>
      </w:r>
      <w:r w:rsidR="00A66AB4" w:rsidRPr="0038765D">
        <w:rPr>
          <w:rFonts w:eastAsia="Times New Roman"/>
          <w:b/>
          <w:sz w:val="18"/>
          <w:szCs w:val="18"/>
          <w:lang w:val="mk-MK"/>
        </w:rPr>
        <w:t xml:space="preserve"> НА </w:t>
      </w:r>
    </w:p>
    <w:p w14:paraId="14F4C8AE" w14:textId="0FEFC75E" w:rsidR="00A66AB4" w:rsidRPr="0038765D" w:rsidRDefault="00FD6B75" w:rsidP="00A66AB4">
      <w:pPr>
        <w:tabs>
          <w:tab w:val="left" w:pos="284"/>
        </w:tabs>
        <w:rPr>
          <w:rFonts w:eastAsia="Times New Roman"/>
          <w:b/>
          <w:sz w:val="18"/>
          <w:szCs w:val="18"/>
          <w:lang w:val="mk-MK"/>
        </w:rPr>
      </w:pPr>
      <w:r>
        <w:rPr>
          <w:rFonts w:eastAsia="Times New Roman"/>
          <w:b/>
          <w:sz w:val="18"/>
          <w:szCs w:val="18"/>
          <w:lang w:val="mk-MK"/>
        </w:rPr>
        <w:t xml:space="preserve">           </w:t>
      </w:r>
      <w:r w:rsidR="00A66AB4" w:rsidRPr="0038765D">
        <w:rPr>
          <w:rFonts w:eastAsia="Times New Roman"/>
          <w:b/>
          <w:sz w:val="18"/>
          <w:szCs w:val="18"/>
          <w:lang w:val="mk-MK"/>
        </w:rPr>
        <w:t xml:space="preserve">ПЛАТЕЖНИ УСЛУГИ                                                                       </w:t>
      </w:r>
      <w:r>
        <w:rPr>
          <w:rFonts w:eastAsia="Times New Roman"/>
          <w:b/>
          <w:sz w:val="18"/>
          <w:szCs w:val="18"/>
          <w:lang w:val="mk-MK"/>
        </w:rPr>
        <w:t xml:space="preserve">    </w:t>
      </w:r>
      <w:r w:rsidR="00A66AB4" w:rsidRPr="0038765D">
        <w:rPr>
          <w:rFonts w:eastAsia="Times New Roman"/>
          <w:b/>
          <w:sz w:val="18"/>
          <w:szCs w:val="18"/>
          <w:lang w:val="mk-MK"/>
        </w:rPr>
        <w:t xml:space="preserve"> </w:t>
      </w:r>
      <w:r>
        <w:rPr>
          <w:rFonts w:eastAsia="Times New Roman"/>
          <w:b/>
          <w:sz w:val="18"/>
          <w:szCs w:val="18"/>
          <w:lang w:val="mk-MK"/>
        </w:rPr>
        <w:tab/>
        <w:t xml:space="preserve">   </w:t>
      </w:r>
      <w:r w:rsidR="00A66AB4" w:rsidRPr="0038765D">
        <w:rPr>
          <w:rFonts w:eastAsia="Times New Roman"/>
          <w:b/>
          <w:sz w:val="18"/>
          <w:szCs w:val="18"/>
          <w:lang w:val="mk-MK"/>
        </w:rPr>
        <w:t>ПЛАТЕЖНИ УСЛУГИ</w:t>
      </w:r>
    </w:p>
    <w:p w14:paraId="0DC372D0" w14:textId="77777777" w:rsidR="00C21F44" w:rsidRPr="0038765D" w:rsidRDefault="00C21F44" w:rsidP="009F1101">
      <w:pPr>
        <w:widowControl/>
        <w:adjustRightInd w:val="0"/>
        <w:ind w:left="426" w:right="284"/>
        <w:jc w:val="both"/>
        <w:rPr>
          <w:sz w:val="18"/>
          <w:szCs w:val="18"/>
          <w:lang w:val="mk-MK"/>
        </w:rPr>
      </w:pPr>
    </w:p>
    <w:tbl>
      <w:tblPr>
        <w:tblW w:w="0" w:type="auto"/>
        <w:tblInd w:w="125" w:type="dxa"/>
        <w:tblLayout w:type="fixed"/>
        <w:tblCellMar>
          <w:left w:w="0" w:type="dxa"/>
          <w:right w:w="0" w:type="dxa"/>
        </w:tblCellMar>
        <w:tblLook w:val="01E0" w:firstRow="1" w:lastRow="1" w:firstColumn="1" w:lastColumn="1" w:noHBand="0" w:noVBand="0"/>
      </w:tblPr>
      <w:tblGrid>
        <w:gridCol w:w="5381"/>
        <w:gridCol w:w="3005"/>
        <w:gridCol w:w="1869"/>
      </w:tblGrid>
      <w:tr w:rsidR="003220A4" w:rsidRPr="0038765D" w14:paraId="18F8C1AF" w14:textId="77777777">
        <w:trPr>
          <w:trHeight w:val="564"/>
        </w:trPr>
        <w:tc>
          <w:tcPr>
            <w:tcW w:w="5381" w:type="dxa"/>
          </w:tcPr>
          <w:p w14:paraId="1E184080" w14:textId="77777777" w:rsidR="003220A4" w:rsidRPr="0038765D" w:rsidRDefault="00871693" w:rsidP="00651C50">
            <w:pPr>
              <w:pStyle w:val="TableParagraph"/>
              <w:tabs>
                <w:tab w:val="left" w:pos="3070"/>
                <w:tab w:val="left" w:pos="4983"/>
              </w:tabs>
              <w:spacing w:before="0"/>
              <w:ind w:left="200"/>
              <w:jc w:val="left"/>
              <w:rPr>
                <w:sz w:val="18"/>
                <w:szCs w:val="18"/>
                <w:lang w:val="mk-MK"/>
              </w:rPr>
            </w:pPr>
            <w:r w:rsidRPr="0038765D">
              <w:rPr>
                <w:sz w:val="18"/>
                <w:szCs w:val="18"/>
                <w:lang w:val="mk-MK"/>
              </w:rPr>
              <w:t>Назив / Име и</w:t>
            </w:r>
            <w:r w:rsidRPr="0038765D">
              <w:rPr>
                <w:spacing w:val="-12"/>
                <w:sz w:val="18"/>
                <w:szCs w:val="18"/>
                <w:lang w:val="mk-MK"/>
              </w:rPr>
              <w:t xml:space="preserve"> </w:t>
            </w:r>
            <w:r w:rsidRPr="0038765D">
              <w:rPr>
                <w:sz w:val="18"/>
                <w:szCs w:val="18"/>
                <w:lang w:val="mk-MK"/>
              </w:rPr>
              <w:t>презиме:</w:t>
            </w:r>
            <w:r w:rsidRPr="0038765D">
              <w:rPr>
                <w:sz w:val="18"/>
                <w:szCs w:val="18"/>
                <w:lang w:val="mk-MK"/>
              </w:rPr>
              <w:tab/>
            </w:r>
            <w:r w:rsidRPr="0038765D">
              <w:rPr>
                <w:sz w:val="18"/>
                <w:szCs w:val="18"/>
                <w:u w:val="single"/>
                <w:lang w:val="mk-MK"/>
              </w:rPr>
              <w:t xml:space="preserve"> </w:t>
            </w:r>
            <w:r w:rsidRPr="0038765D">
              <w:rPr>
                <w:sz w:val="18"/>
                <w:szCs w:val="18"/>
                <w:u w:val="single"/>
                <w:lang w:val="mk-MK"/>
              </w:rPr>
              <w:tab/>
            </w:r>
          </w:p>
        </w:tc>
        <w:tc>
          <w:tcPr>
            <w:tcW w:w="3005" w:type="dxa"/>
          </w:tcPr>
          <w:p w14:paraId="236F250D" w14:textId="77777777" w:rsidR="003220A4" w:rsidRPr="0038765D" w:rsidRDefault="00871693" w:rsidP="00651C50">
            <w:pPr>
              <w:pStyle w:val="TableParagraph"/>
              <w:tabs>
                <w:tab w:val="left" w:pos="1740"/>
              </w:tabs>
              <w:spacing w:before="0"/>
              <w:ind w:right="426"/>
              <w:rPr>
                <w:sz w:val="18"/>
                <w:szCs w:val="18"/>
                <w:lang w:val="mk-MK"/>
              </w:rPr>
            </w:pPr>
            <w:r w:rsidRPr="0038765D">
              <w:rPr>
                <w:sz w:val="18"/>
                <w:szCs w:val="18"/>
                <w:u w:val="single"/>
                <w:lang w:val="mk-MK"/>
              </w:rPr>
              <w:t xml:space="preserve"> </w:t>
            </w:r>
            <w:r w:rsidRPr="0038765D">
              <w:rPr>
                <w:sz w:val="18"/>
                <w:szCs w:val="18"/>
                <w:u w:val="single"/>
                <w:lang w:val="mk-MK"/>
              </w:rPr>
              <w:tab/>
            </w:r>
          </w:p>
        </w:tc>
        <w:tc>
          <w:tcPr>
            <w:tcW w:w="1869" w:type="dxa"/>
          </w:tcPr>
          <w:p w14:paraId="79ED2030" w14:textId="77777777" w:rsidR="003220A4" w:rsidRPr="0038765D" w:rsidRDefault="00871693" w:rsidP="00651C50">
            <w:pPr>
              <w:pStyle w:val="TableParagraph"/>
              <w:tabs>
                <w:tab w:val="left" w:pos="1240"/>
              </w:tabs>
              <w:spacing w:before="0"/>
              <w:ind w:right="158"/>
              <w:rPr>
                <w:sz w:val="18"/>
                <w:szCs w:val="18"/>
                <w:lang w:val="mk-MK"/>
              </w:rPr>
            </w:pPr>
            <w:r w:rsidRPr="0038765D">
              <w:rPr>
                <w:sz w:val="18"/>
                <w:szCs w:val="18"/>
                <w:u w:val="single"/>
                <w:lang w:val="mk-MK"/>
              </w:rPr>
              <w:t xml:space="preserve"> </w:t>
            </w:r>
            <w:r w:rsidRPr="0038765D">
              <w:rPr>
                <w:sz w:val="18"/>
                <w:szCs w:val="18"/>
                <w:u w:val="single"/>
                <w:lang w:val="mk-MK"/>
              </w:rPr>
              <w:tab/>
            </w:r>
          </w:p>
        </w:tc>
      </w:tr>
      <w:tr w:rsidR="003220A4" w:rsidRPr="0038765D" w14:paraId="0915E067" w14:textId="77777777">
        <w:trPr>
          <w:trHeight w:val="384"/>
        </w:trPr>
        <w:tc>
          <w:tcPr>
            <w:tcW w:w="5381" w:type="dxa"/>
          </w:tcPr>
          <w:p w14:paraId="1A2B0DF3" w14:textId="77777777" w:rsidR="003220A4" w:rsidRPr="0038765D" w:rsidRDefault="00871693" w:rsidP="00651C50">
            <w:pPr>
              <w:pStyle w:val="TableParagraph"/>
              <w:tabs>
                <w:tab w:val="left" w:pos="3056"/>
                <w:tab w:val="left" w:pos="4983"/>
              </w:tabs>
              <w:spacing w:before="0" w:line="187" w:lineRule="exact"/>
              <w:ind w:left="200"/>
              <w:jc w:val="left"/>
              <w:rPr>
                <w:sz w:val="18"/>
                <w:szCs w:val="18"/>
                <w:lang w:val="mk-MK"/>
              </w:rPr>
            </w:pPr>
            <w:r w:rsidRPr="0038765D">
              <w:rPr>
                <w:sz w:val="18"/>
                <w:szCs w:val="18"/>
                <w:lang w:val="mk-MK"/>
              </w:rPr>
              <w:t>Своерачен</w:t>
            </w:r>
            <w:r w:rsidRPr="0038765D">
              <w:rPr>
                <w:spacing w:val="-8"/>
                <w:sz w:val="18"/>
                <w:szCs w:val="18"/>
                <w:lang w:val="mk-MK"/>
              </w:rPr>
              <w:t xml:space="preserve"> </w:t>
            </w:r>
            <w:r w:rsidRPr="0038765D">
              <w:rPr>
                <w:sz w:val="18"/>
                <w:szCs w:val="18"/>
                <w:lang w:val="mk-MK"/>
              </w:rPr>
              <w:t>потпис:</w:t>
            </w:r>
            <w:r w:rsidRPr="0038765D">
              <w:rPr>
                <w:sz w:val="18"/>
                <w:szCs w:val="18"/>
                <w:lang w:val="mk-MK"/>
              </w:rPr>
              <w:tab/>
            </w:r>
            <w:r w:rsidRPr="0038765D">
              <w:rPr>
                <w:sz w:val="18"/>
                <w:szCs w:val="18"/>
                <w:u w:val="single"/>
                <w:lang w:val="mk-MK"/>
              </w:rPr>
              <w:t xml:space="preserve"> </w:t>
            </w:r>
            <w:r w:rsidRPr="0038765D">
              <w:rPr>
                <w:sz w:val="18"/>
                <w:szCs w:val="18"/>
                <w:u w:val="single"/>
                <w:lang w:val="mk-MK"/>
              </w:rPr>
              <w:tab/>
            </w:r>
          </w:p>
        </w:tc>
        <w:tc>
          <w:tcPr>
            <w:tcW w:w="3005" w:type="dxa"/>
          </w:tcPr>
          <w:p w14:paraId="00C2DFAC" w14:textId="77777777" w:rsidR="003220A4" w:rsidRPr="0038765D" w:rsidRDefault="00871693" w:rsidP="00651C50">
            <w:pPr>
              <w:pStyle w:val="TableParagraph"/>
              <w:tabs>
                <w:tab w:val="left" w:pos="1740"/>
              </w:tabs>
              <w:spacing w:before="0" w:line="186" w:lineRule="exact"/>
              <w:ind w:right="426"/>
              <w:rPr>
                <w:sz w:val="18"/>
                <w:szCs w:val="18"/>
                <w:lang w:val="mk-MK"/>
              </w:rPr>
            </w:pPr>
            <w:r w:rsidRPr="0038765D">
              <w:rPr>
                <w:sz w:val="18"/>
                <w:szCs w:val="18"/>
                <w:u w:val="single"/>
                <w:lang w:val="mk-MK"/>
              </w:rPr>
              <w:t xml:space="preserve"> </w:t>
            </w:r>
            <w:r w:rsidRPr="0038765D">
              <w:rPr>
                <w:sz w:val="18"/>
                <w:szCs w:val="18"/>
                <w:u w:val="single"/>
                <w:lang w:val="mk-MK"/>
              </w:rPr>
              <w:tab/>
            </w:r>
          </w:p>
        </w:tc>
        <w:tc>
          <w:tcPr>
            <w:tcW w:w="1869" w:type="dxa"/>
          </w:tcPr>
          <w:p w14:paraId="4F0B8C65" w14:textId="77777777" w:rsidR="003220A4" w:rsidRPr="0038765D" w:rsidRDefault="00871693" w:rsidP="00651C50">
            <w:pPr>
              <w:pStyle w:val="TableParagraph"/>
              <w:tabs>
                <w:tab w:val="left" w:pos="1240"/>
              </w:tabs>
              <w:spacing w:before="0" w:line="186" w:lineRule="exact"/>
              <w:ind w:right="158"/>
              <w:rPr>
                <w:sz w:val="18"/>
                <w:szCs w:val="18"/>
                <w:lang w:val="mk-MK"/>
              </w:rPr>
            </w:pPr>
            <w:r w:rsidRPr="0038765D">
              <w:rPr>
                <w:sz w:val="18"/>
                <w:szCs w:val="18"/>
                <w:u w:val="single"/>
                <w:lang w:val="mk-MK"/>
              </w:rPr>
              <w:t xml:space="preserve"> </w:t>
            </w:r>
            <w:r w:rsidRPr="0038765D">
              <w:rPr>
                <w:sz w:val="18"/>
                <w:szCs w:val="18"/>
                <w:u w:val="single"/>
                <w:lang w:val="mk-MK"/>
              </w:rPr>
              <w:tab/>
            </w:r>
          </w:p>
        </w:tc>
      </w:tr>
    </w:tbl>
    <w:p w14:paraId="274E88F7" w14:textId="77777777" w:rsidR="003220A4" w:rsidRPr="0038765D" w:rsidRDefault="003220A4" w:rsidP="00651C50">
      <w:pPr>
        <w:pStyle w:val="BodyText"/>
        <w:ind w:left="0"/>
        <w:jc w:val="left"/>
        <w:rPr>
          <w:b/>
          <w:lang w:val="mk-MK"/>
        </w:rPr>
      </w:pPr>
    </w:p>
    <w:p w14:paraId="0AE93264" w14:textId="77777777" w:rsidR="003220A4" w:rsidRPr="0038765D" w:rsidRDefault="003220A4" w:rsidP="00651C50">
      <w:pPr>
        <w:pStyle w:val="BodyText"/>
        <w:ind w:left="0"/>
        <w:jc w:val="left"/>
        <w:rPr>
          <w:b/>
          <w:lang w:val="mk-MK"/>
        </w:rPr>
      </w:pPr>
    </w:p>
    <w:p w14:paraId="2F3EE4D2" w14:textId="77777777" w:rsidR="00A34BE2" w:rsidRPr="0038765D" w:rsidRDefault="00871693" w:rsidP="00651C50">
      <w:pPr>
        <w:tabs>
          <w:tab w:val="left" w:pos="2733"/>
        </w:tabs>
        <w:ind w:left="352"/>
        <w:jc w:val="both"/>
        <w:rPr>
          <w:b/>
          <w:sz w:val="18"/>
          <w:szCs w:val="18"/>
          <w:lang w:val="mk-MK"/>
        </w:rPr>
      </w:pPr>
      <w:r w:rsidRPr="0038765D">
        <w:rPr>
          <w:b/>
          <w:sz w:val="18"/>
          <w:szCs w:val="18"/>
          <w:lang w:val="mk-MK"/>
        </w:rPr>
        <w:t>ДАТУМ:</w:t>
      </w:r>
      <w:r w:rsidRPr="0038765D">
        <w:rPr>
          <w:b/>
          <w:sz w:val="18"/>
          <w:szCs w:val="18"/>
          <w:u w:val="single"/>
          <w:lang w:val="mk-MK"/>
        </w:rPr>
        <w:t xml:space="preserve"> </w:t>
      </w:r>
      <w:r w:rsidRPr="0038765D">
        <w:rPr>
          <w:b/>
          <w:sz w:val="18"/>
          <w:szCs w:val="18"/>
          <w:u w:val="single"/>
          <w:lang w:val="mk-MK"/>
        </w:rPr>
        <w:tab/>
      </w:r>
      <w:r w:rsidRPr="0038765D">
        <w:rPr>
          <w:b/>
          <w:sz w:val="18"/>
          <w:szCs w:val="18"/>
          <w:lang w:val="mk-MK"/>
        </w:rPr>
        <w:t>ГОДИНА</w:t>
      </w:r>
    </w:p>
    <w:p w14:paraId="1ADD1280" w14:textId="77777777" w:rsidR="00A34BE2" w:rsidRPr="0038765D" w:rsidRDefault="00A34BE2" w:rsidP="00F713D0">
      <w:pPr>
        <w:rPr>
          <w:sz w:val="18"/>
          <w:szCs w:val="18"/>
          <w:lang w:val="mk-MK"/>
        </w:rPr>
      </w:pPr>
    </w:p>
    <w:p w14:paraId="2E1B738B" w14:textId="77777777" w:rsidR="00A34BE2" w:rsidRPr="0038765D" w:rsidRDefault="00A34BE2" w:rsidP="00F713D0">
      <w:pPr>
        <w:rPr>
          <w:sz w:val="18"/>
          <w:szCs w:val="18"/>
          <w:lang w:val="mk-MK"/>
        </w:rPr>
      </w:pPr>
    </w:p>
    <w:p w14:paraId="6E2C7A6E" w14:textId="77777777" w:rsidR="00A34BE2" w:rsidRPr="0038765D" w:rsidRDefault="00A34BE2" w:rsidP="00F713D0">
      <w:pPr>
        <w:rPr>
          <w:sz w:val="18"/>
          <w:szCs w:val="18"/>
          <w:lang w:val="mk-MK"/>
        </w:rPr>
      </w:pPr>
    </w:p>
    <w:p w14:paraId="3B61AD1F" w14:textId="77777777" w:rsidR="00A34BE2" w:rsidRPr="0038765D" w:rsidRDefault="00A34BE2" w:rsidP="00F713D0">
      <w:pPr>
        <w:rPr>
          <w:sz w:val="18"/>
          <w:szCs w:val="18"/>
          <w:lang w:val="mk-MK"/>
        </w:rPr>
      </w:pPr>
    </w:p>
    <w:p w14:paraId="7ADBBCC7" w14:textId="77777777" w:rsidR="00A34BE2" w:rsidRPr="0038765D" w:rsidRDefault="00A34BE2" w:rsidP="00A34BE2">
      <w:pPr>
        <w:rPr>
          <w:sz w:val="18"/>
          <w:szCs w:val="18"/>
          <w:lang w:val="mk-MK"/>
        </w:rPr>
      </w:pPr>
    </w:p>
    <w:p w14:paraId="5AE623AA" w14:textId="77777777" w:rsidR="00A34BE2" w:rsidRPr="0038765D" w:rsidRDefault="00A34BE2" w:rsidP="00A34BE2">
      <w:pPr>
        <w:tabs>
          <w:tab w:val="left" w:pos="7684"/>
        </w:tabs>
        <w:rPr>
          <w:sz w:val="18"/>
          <w:szCs w:val="18"/>
          <w:lang w:val="mk-MK"/>
        </w:rPr>
      </w:pPr>
      <w:r w:rsidRPr="0038765D">
        <w:rPr>
          <w:sz w:val="18"/>
          <w:szCs w:val="18"/>
          <w:lang w:val="mk-MK"/>
        </w:rPr>
        <w:tab/>
      </w:r>
    </w:p>
    <w:tbl>
      <w:tblPr>
        <w:tblpPr w:leftFromText="180" w:rightFromText="180" w:vertAnchor="text" w:horzAnchor="page" w:tblpX="8077" w:tblpY="191"/>
        <w:tblW w:w="3753" w:type="dxa"/>
        <w:tblLayout w:type="fixed"/>
        <w:tblLook w:val="04A0" w:firstRow="1" w:lastRow="0" w:firstColumn="1" w:lastColumn="0" w:noHBand="0" w:noVBand="1"/>
      </w:tblPr>
      <w:tblGrid>
        <w:gridCol w:w="1418"/>
        <w:gridCol w:w="2335"/>
      </w:tblGrid>
      <w:tr w:rsidR="00A34BE2" w:rsidRPr="0038765D" w14:paraId="5EBDAA12" w14:textId="77777777" w:rsidTr="00564D60">
        <w:trPr>
          <w:trHeight w:val="290"/>
        </w:trPr>
        <w:tc>
          <w:tcPr>
            <w:tcW w:w="1418" w:type="dxa"/>
            <w:vAlign w:val="center"/>
          </w:tcPr>
          <w:p w14:paraId="49F316E3" w14:textId="77777777" w:rsidR="00A34BE2" w:rsidRPr="0038765D" w:rsidRDefault="00A34BE2" w:rsidP="00564D60">
            <w:pPr>
              <w:tabs>
                <w:tab w:val="center" w:pos="4153"/>
                <w:tab w:val="right" w:pos="8306"/>
              </w:tabs>
              <w:suppressAutoHyphens/>
              <w:rPr>
                <w:color w:val="A6A6A6"/>
                <w:sz w:val="18"/>
                <w:szCs w:val="18"/>
                <w:lang w:val="mk-MK"/>
              </w:rPr>
            </w:pPr>
            <w:r w:rsidRPr="0038765D">
              <w:rPr>
                <w:color w:val="A6A6A6"/>
                <w:sz w:val="18"/>
                <w:szCs w:val="18"/>
                <w:lang w:val="mk-MK"/>
              </w:rPr>
              <w:t xml:space="preserve">     Изготвил:</w:t>
            </w:r>
          </w:p>
        </w:tc>
        <w:tc>
          <w:tcPr>
            <w:tcW w:w="2335" w:type="dxa"/>
            <w:vAlign w:val="center"/>
          </w:tcPr>
          <w:p w14:paraId="0DC1CC0C" w14:textId="77777777" w:rsidR="00A34BE2" w:rsidRPr="0038765D" w:rsidRDefault="00A34BE2" w:rsidP="00564D60">
            <w:pPr>
              <w:tabs>
                <w:tab w:val="center" w:pos="4153"/>
                <w:tab w:val="right" w:pos="8306"/>
              </w:tabs>
              <w:suppressAutoHyphens/>
              <w:jc w:val="center"/>
              <w:rPr>
                <w:color w:val="A6A6A6"/>
                <w:sz w:val="18"/>
                <w:szCs w:val="18"/>
                <w:lang w:val="mk-MK"/>
              </w:rPr>
            </w:pPr>
            <w:r w:rsidRPr="0038765D">
              <w:rPr>
                <w:iCs/>
                <w:color w:val="A6A6A6"/>
                <w:sz w:val="18"/>
                <w:szCs w:val="18"/>
                <w:lang w:val="mk-MK" w:eastAsia="mk-MK"/>
              </w:rPr>
              <w:t>&lt;ImeReferenta&gt;</w:t>
            </w:r>
          </w:p>
        </w:tc>
      </w:tr>
      <w:tr w:rsidR="00A34BE2" w:rsidRPr="0038765D" w14:paraId="3DA5FD4E" w14:textId="77777777" w:rsidTr="00564D60">
        <w:trPr>
          <w:trHeight w:val="279"/>
        </w:trPr>
        <w:tc>
          <w:tcPr>
            <w:tcW w:w="1418" w:type="dxa"/>
            <w:vAlign w:val="center"/>
          </w:tcPr>
          <w:p w14:paraId="2D3259D8" w14:textId="103F2899" w:rsidR="00A34BE2" w:rsidRPr="0038765D" w:rsidRDefault="006B3134" w:rsidP="00564D60">
            <w:pPr>
              <w:tabs>
                <w:tab w:val="center" w:pos="4153"/>
                <w:tab w:val="right" w:pos="8306"/>
              </w:tabs>
              <w:suppressAutoHyphens/>
              <w:jc w:val="center"/>
              <w:rPr>
                <w:color w:val="A6A6A6"/>
                <w:sz w:val="18"/>
                <w:szCs w:val="18"/>
                <w:lang w:val="mk-MK"/>
              </w:rPr>
            </w:pPr>
            <w:r>
              <w:rPr>
                <w:color w:val="A6A6A6"/>
                <w:sz w:val="18"/>
                <w:szCs w:val="18"/>
                <w:lang w:val="mk-MK"/>
              </w:rPr>
              <w:t xml:space="preserve">    </w:t>
            </w:r>
            <w:r w:rsidR="00A34BE2" w:rsidRPr="0038765D">
              <w:rPr>
                <w:color w:val="A6A6A6"/>
                <w:sz w:val="18"/>
                <w:szCs w:val="18"/>
                <w:lang w:val="mk-MK"/>
              </w:rPr>
              <w:t>Проверил:</w:t>
            </w:r>
          </w:p>
        </w:tc>
        <w:tc>
          <w:tcPr>
            <w:tcW w:w="2335" w:type="dxa"/>
            <w:vAlign w:val="center"/>
          </w:tcPr>
          <w:p w14:paraId="7FAD7D1F" w14:textId="77777777" w:rsidR="00A34BE2" w:rsidRPr="0038765D" w:rsidRDefault="00A34BE2" w:rsidP="00564D60">
            <w:pPr>
              <w:tabs>
                <w:tab w:val="center" w:pos="4153"/>
                <w:tab w:val="right" w:pos="8306"/>
              </w:tabs>
              <w:suppressAutoHyphens/>
              <w:jc w:val="center"/>
              <w:rPr>
                <w:color w:val="A6A6A6"/>
                <w:sz w:val="18"/>
                <w:szCs w:val="18"/>
                <w:lang w:val="mk-MK"/>
              </w:rPr>
            </w:pPr>
          </w:p>
        </w:tc>
      </w:tr>
    </w:tbl>
    <w:p w14:paraId="23F37AAB" w14:textId="77777777" w:rsidR="003220A4" w:rsidRPr="0038765D" w:rsidRDefault="003220A4" w:rsidP="00F713D0">
      <w:pPr>
        <w:tabs>
          <w:tab w:val="left" w:pos="7684"/>
        </w:tabs>
        <w:rPr>
          <w:sz w:val="18"/>
          <w:szCs w:val="18"/>
          <w:lang w:val="mk-MK"/>
        </w:rPr>
      </w:pPr>
    </w:p>
    <w:sectPr w:rsidR="003220A4" w:rsidRPr="0038765D" w:rsidSect="0047793A">
      <w:headerReference w:type="default" r:id="rId10"/>
      <w:footerReference w:type="default" r:id="rId11"/>
      <w:type w:val="continuous"/>
      <w:pgSz w:w="11910" w:h="16840"/>
      <w:pgMar w:top="1440" w:right="711" w:bottom="1600" w:left="640" w:header="743"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38C8" w14:textId="77777777" w:rsidR="00AB0609" w:rsidRDefault="00AB0609">
      <w:r>
        <w:separator/>
      </w:r>
    </w:p>
  </w:endnote>
  <w:endnote w:type="continuationSeparator" w:id="0">
    <w:p w14:paraId="752102CF" w14:textId="77777777" w:rsidR="00AB0609" w:rsidRDefault="00A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516"/>
      <w:gridCol w:w="3524"/>
    </w:tblGrid>
    <w:tr w:rsidR="0001067A" w:rsidRPr="00871C21" w14:paraId="408DA5F3" w14:textId="77777777" w:rsidTr="00871C21">
      <w:tc>
        <w:tcPr>
          <w:tcW w:w="3548" w:type="dxa"/>
        </w:tcPr>
        <w:p w14:paraId="511AED81" w14:textId="6AA4EAC8" w:rsidR="0001067A" w:rsidRPr="00871C21" w:rsidRDefault="0001067A" w:rsidP="00871C21">
          <w:pPr>
            <w:tabs>
              <w:tab w:val="center" w:pos="4680"/>
              <w:tab w:val="right" w:pos="9360"/>
            </w:tabs>
            <w:rPr>
              <w:sz w:val="18"/>
              <w:szCs w:val="18"/>
              <w:lang w:val="mk-MK"/>
            </w:rPr>
          </w:pPr>
          <w:r w:rsidRPr="00871C21">
            <w:rPr>
              <w:sz w:val="18"/>
              <w:szCs w:val="18"/>
              <w:lang w:val="mk-MK"/>
            </w:rPr>
            <w:t>Рев. 1.</w:t>
          </w:r>
          <w:r w:rsidR="003A44E3">
            <w:rPr>
              <w:sz w:val="18"/>
              <w:szCs w:val="18"/>
              <w:lang w:val="mk-MK"/>
            </w:rPr>
            <w:t>1</w:t>
          </w:r>
        </w:p>
      </w:tc>
      <w:tc>
        <w:tcPr>
          <w:tcW w:w="3549" w:type="dxa"/>
        </w:tcPr>
        <w:p w14:paraId="111641B6" w14:textId="412278F5" w:rsidR="0001067A" w:rsidRPr="00871C21" w:rsidRDefault="009B0EFA" w:rsidP="00871C21">
          <w:pPr>
            <w:tabs>
              <w:tab w:val="center" w:pos="4680"/>
              <w:tab w:val="right" w:pos="9360"/>
            </w:tabs>
            <w:jc w:val="center"/>
            <w:rPr>
              <w:sz w:val="18"/>
              <w:szCs w:val="18"/>
            </w:rPr>
          </w:pPr>
          <w:r w:rsidRPr="00871C21">
            <w:rPr>
              <w:sz w:val="18"/>
              <w:szCs w:val="18"/>
            </w:rPr>
            <w:fldChar w:fldCharType="begin"/>
          </w:r>
          <w:r w:rsidR="0001067A" w:rsidRPr="00871C21">
            <w:rPr>
              <w:sz w:val="18"/>
              <w:szCs w:val="18"/>
            </w:rPr>
            <w:instrText xml:space="preserve"> PAGE   \* MERGEFORMAT </w:instrText>
          </w:r>
          <w:r w:rsidRPr="00871C21">
            <w:rPr>
              <w:sz w:val="18"/>
              <w:szCs w:val="18"/>
            </w:rPr>
            <w:fldChar w:fldCharType="separate"/>
          </w:r>
          <w:r w:rsidR="00007139">
            <w:rPr>
              <w:noProof/>
              <w:sz w:val="18"/>
              <w:szCs w:val="18"/>
            </w:rPr>
            <w:t>1</w:t>
          </w:r>
          <w:r w:rsidRPr="00871C21">
            <w:rPr>
              <w:noProof/>
              <w:sz w:val="18"/>
              <w:szCs w:val="18"/>
            </w:rPr>
            <w:fldChar w:fldCharType="end"/>
          </w:r>
        </w:p>
      </w:tc>
      <w:tc>
        <w:tcPr>
          <w:tcW w:w="3549" w:type="dxa"/>
        </w:tcPr>
        <w:p w14:paraId="1DE3A069" w14:textId="09397ACA" w:rsidR="0001067A" w:rsidRPr="00871C21" w:rsidRDefault="003A44E3" w:rsidP="003A44E3">
          <w:pPr>
            <w:tabs>
              <w:tab w:val="center" w:pos="4680"/>
              <w:tab w:val="right" w:pos="9360"/>
            </w:tabs>
            <w:jc w:val="right"/>
            <w:rPr>
              <w:sz w:val="18"/>
              <w:szCs w:val="18"/>
              <w:lang w:val="mk-MK"/>
            </w:rPr>
          </w:pPr>
          <w:r>
            <w:rPr>
              <w:sz w:val="18"/>
              <w:szCs w:val="18"/>
              <w:lang w:val="mk-MK"/>
            </w:rPr>
            <w:t>2</w:t>
          </w:r>
          <w:r w:rsidR="006B3134">
            <w:rPr>
              <w:sz w:val="18"/>
              <w:szCs w:val="18"/>
              <w:lang w:val="mk-MK"/>
            </w:rPr>
            <w:t>0</w:t>
          </w:r>
          <w:r w:rsidR="0001067A">
            <w:rPr>
              <w:sz w:val="18"/>
              <w:szCs w:val="18"/>
              <w:lang w:val="mk-MK"/>
            </w:rPr>
            <w:t>.</w:t>
          </w:r>
          <w:r w:rsidR="006B3134">
            <w:rPr>
              <w:sz w:val="18"/>
              <w:szCs w:val="18"/>
              <w:lang w:val="mk-MK"/>
            </w:rPr>
            <w:t>1</w:t>
          </w:r>
          <w:r>
            <w:rPr>
              <w:sz w:val="18"/>
              <w:szCs w:val="18"/>
              <w:lang w:val="mk-MK"/>
            </w:rPr>
            <w:t>2</w:t>
          </w:r>
          <w:r w:rsidR="0001067A">
            <w:rPr>
              <w:sz w:val="18"/>
              <w:szCs w:val="18"/>
              <w:lang w:val="mk-MK"/>
            </w:rPr>
            <w:t>.20</w:t>
          </w:r>
          <w:r w:rsidR="006B3134">
            <w:rPr>
              <w:sz w:val="18"/>
              <w:szCs w:val="18"/>
              <w:lang w:val="mk-MK"/>
            </w:rPr>
            <w:t>23</w:t>
          </w:r>
        </w:p>
      </w:tc>
    </w:tr>
  </w:tbl>
  <w:p w14:paraId="152431E6" w14:textId="77777777" w:rsidR="0001067A" w:rsidRPr="00871C21" w:rsidRDefault="0001067A" w:rsidP="00871C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F191" w14:textId="77777777" w:rsidR="00AB0609" w:rsidRDefault="00AB0609">
      <w:r>
        <w:separator/>
      </w:r>
    </w:p>
  </w:footnote>
  <w:footnote w:type="continuationSeparator" w:id="0">
    <w:p w14:paraId="70A977BF" w14:textId="77777777" w:rsidR="00AB0609" w:rsidRDefault="00AB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E4F3" w14:textId="5FF6DB82" w:rsidR="0001067A" w:rsidRDefault="008C011A" w:rsidP="008C011A">
    <w:pPr>
      <w:pStyle w:val="BodyText"/>
      <w:spacing w:line="14" w:lineRule="auto"/>
      <w:ind w:left="7200"/>
      <w:jc w:val="left"/>
      <w:rPr>
        <w:sz w:val="20"/>
      </w:rPr>
    </w:pPr>
    <w:r w:rsidRPr="00096E10">
      <w:rPr>
        <w:noProof/>
        <w:lang w:val="mk-MK" w:eastAsia="mk-MK"/>
      </w:rPr>
      <w:drawing>
        <wp:inline distT="0" distB="0" distL="0" distR="0" wp14:anchorId="56044A59" wp14:editId="04128875">
          <wp:extent cx="1733550" cy="504825"/>
          <wp:effectExtent l="0" t="0" r="0" b="9525"/>
          <wp:docPr id="1" name="Picture 1" descr="C:\Users\Biljanat\AppData\Local\Microsoft\Windows\INetCache\Content.Outlook\L4RO94XJ\Sparkasse logo anthra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janat\AppData\Local\Microsoft\Windows\INetCache\Content.Outlook\L4RO94XJ\Sparkasse logo anthracite.jpg"/>
                  <pic:cNvPicPr>
                    <a:picLocks noChangeAspect="1" noChangeArrowheads="1"/>
                  </pic:cNvPicPr>
                </pic:nvPicPr>
                <pic:blipFill>
                  <a:blip r:embed="rId1">
                    <a:extLst>
                      <a:ext uri="{28A0092B-C50C-407E-A947-70E740481C1C}">
                        <a14:useLocalDpi xmlns:a14="http://schemas.microsoft.com/office/drawing/2010/main" val="0"/>
                      </a:ext>
                    </a:extLst>
                  </a:blip>
                  <a:srcRect l="13968" t="35941" r="12753" b="36768"/>
                  <a:stretch>
                    <a:fillRect/>
                  </a:stretch>
                </pic:blipFill>
                <pic:spPr bwMode="auto">
                  <a:xfrm>
                    <a:off x="0" y="0"/>
                    <a:ext cx="17335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5D6"/>
    <w:multiLevelType w:val="hybridMultilevel"/>
    <w:tmpl w:val="A7A033DC"/>
    <w:lvl w:ilvl="0" w:tplc="E5CEBCBA">
      <w:start w:val="1"/>
      <w:numFmt w:val="upperRoman"/>
      <w:suff w:val="space"/>
      <w:lvlText w:val="%1."/>
      <w:lvlJc w:val="left"/>
      <w:pPr>
        <w:ind w:left="0"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7BF1FDE"/>
    <w:multiLevelType w:val="hybridMultilevel"/>
    <w:tmpl w:val="8C26FC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85471A9"/>
    <w:multiLevelType w:val="hybridMultilevel"/>
    <w:tmpl w:val="27AEB58C"/>
    <w:lvl w:ilvl="0" w:tplc="04090001">
      <w:start w:val="1"/>
      <w:numFmt w:val="bullet"/>
      <w:lvlText w:val=""/>
      <w:lvlJc w:val="left"/>
      <w:pPr>
        <w:ind w:left="720" w:hanging="360"/>
      </w:pPr>
      <w:rPr>
        <w:rFonts w:ascii="Symbol" w:hAnsi="Symbol" w:hint="default"/>
      </w:rPr>
    </w:lvl>
    <w:lvl w:ilvl="1" w:tplc="6AEC7256">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F69AD"/>
    <w:multiLevelType w:val="hybridMultilevel"/>
    <w:tmpl w:val="CE2C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933DD"/>
    <w:multiLevelType w:val="hybridMultilevel"/>
    <w:tmpl w:val="4D24BEB4"/>
    <w:lvl w:ilvl="0" w:tplc="BA201028">
      <w:start w:val="1"/>
      <w:numFmt w:val="decimal"/>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0B7C"/>
    <w:multiLevelType w:val="hybridMultilevel"/>
    <w:tmpl w:val="87648BD8"/>
    <w:lvl w:ilvl="0" w:tplc="6ED43F3E">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1E612972"/>
    <w:multiLevelType w:val="hybridMultilevel"/>
    <w:tmpl w:val="1E062498"/>
    <w:lvl w:ilvl="0" w:tplc="042F0001">
      <w:start w:val="1"/>
      <w:numFmt w:val="bullet"/>
      <w:lvlText w:val=""/>
      <w:lvlJc w:val="left"/>
      <w:pPr>
        <w:ind w:left="780" w:hanging="360"/>
      </w:pPr>
      <w:rPr>
        <w:rFonts w:ascii="Symbol" w:hAnsi="Symbol" w:hint="default"/>
      </w:rPr>
    </w:lvl>
    <w:lvl w:ilvl="1" w:tplc="042F0003" w:tentative="1">
      <w:start w:val="1"/>
      <w:numFmt w:val="bullet"/>
      <w:lvlText w:val="o"/>
      <w:lvlJc w:val="left"/>
      <w:pPr>
        <w:ind w:left="1500" w:hanging="360"/>
      </w:pPr>
      <w:rPr>
        <w:rFonts w:ascii="Courier New" w:hAnsi="Courier New" w:cs="Courier New" w:hint="default"/>
      </w:rPr>
    </w:lvl>
    <w:lvl w:ilvl="2" w:tplc="042F0005" w:tentative="1">
      <w:start w:val="1"/>
      <w:numFmt w:val="bullet"/>
      <w:lvlText w:val=""/>
      <w:lvlJc w:val="left"/>
      <w:pPr>
        <w:ind w:left="2220" w:hanging="360"/>
      </w:pPr>
      <w:rPr>
        <w:rFonts w:ascii="Wingdings" w:hAnsi="Wingdings" w:hint="default"/>
      </w:rPr>
    </w:lvl>
    <w:lvl w:ilvl="3" w:tplc="042F0001" w:tentative="1">
      <w:start w:val="1"/>
      <w:numFmt w:val="bullet"/>
      <w:lvlText w:val=""/>
      <w:lvlJc w:val="left"/>
      <w:pPr>
        <w:ind w:left="2940" w:hanging="360"/>
      </w:pPr>
      <w:rPr>
        <w:rFonts w:ascii="Symbol" w:hAnsi="Symbol" w:hint="default"/>
      </w:rPr>
    </w:lvl>
    <w:lvl w:ilvl="4" w:tplc="042F0003" w:tentative="1">
      <w:start w:val="1"/>
      <w:numFmt w:val="bullet"/>
      <w:lvlText w:val="o"/>
      <w:lvlJc w:val="left"/>
      <w:pPr>
        <w:ind w:left="3660" w:hanging="360"/>
      </w:pPr>
      <w:rPr>
        <w:rFonts w:ascii="Courier New" w:hAnsi="Courier New" w:cs="Courier New" w:hint="default"/>
      </w:rPr>
    </w:lvl>
    <w:lvl w:ilvl="5" w:tplc="042F0005" w:tentative="1">
      <w:start w:val="1"/>
      <w:numFmt w:val="bullet"/>
      <w:lvlText w:val=""/>
      <w:lvlJc w:val="left"/>
      <w:pPr>
        <w:ind w:left="4380" w:hanging="360"/>
      </w:pPr>
      <w:rPr>
        <w:rFonts w:ascii="Wingdings" w:hAnsi="Wingdings" w:hint="default"/>
      </w:rPr>
    </w:lvl>
    <w:lvl w:ilvl="6" w:tplc="042F0001" w:tentative="1">
      <w:start w:val="1"/>
      <w:numFmt w:val="bullet"/>
      <w:lvlText w:val=""/>
      <w:lvlJc w:val="left"/>
      <w:pPr>
        <w:ind w:left="5100" w:hanging="360"/>
      </w:pPr>
      <w:rPr>
        <w:rFonts w:ascii="Symbol" w:hAnsi="Symbol" w:hint="default"/>
      </w:rPr>
    </w:lvl>
    <w:lvl w:ilvl="7" w:tplc="042F0003" w:tentative="1">
      <w:start w:val="1"/>
      <w:numFmt w:val="bullet"/>
      <w:lvlText w:val="o"/>
      <w:lvlJc w:val="left"/>
      <w:pPr>
        <w:ind w:left="5820" w:hanging="360"/>
      </w:pPr>
      <w:rPr>
        <w:rFonts w:ascii="Courier New" w:hAnsi="Courier New" w:cs="Courier New" w:hint="default"/>
      </w:rPr>
    </w:lvl>
    <w:lvl w:ilvl="8" w:tplc="042F0005" w:tentative="1">
      <w:start w:val="1"/>
      <w:numFmt w:val="bullet"/>
      <w:lvlText w:val=""/>
      <w:lvlJc w:val="left"/>
      <w:pPr>
        <w:ind w:left="6540" w:hanging="360"/>
      </w:pPr>
      <w:rPr>
        <w:rFonts w:ascii="Wingdings" w:hAnsi="Wingdings" w:hint="default"/>
      </w:rPr>
    </w:lvl>
  </w:abstractNum>
  <w:abstractNum w:abstractNumId="7" w15:restartNumberingAfterBreak="0">
    <w:nsid w:val="23FB7E61"/>
    <w:multiLevelType w:val="hybridMultilevel"/>
    <w:tmpl w:val="41A6EB0C"/>
    <w:lvl w:ilvl="0" w:tplc="DD64DE1A">
      <w:numFmt w:val="bullet"/>
      <w:lvlText w:val=""/>
      <w:lvlJc w:val="left"/>
      <w:pPr>
        <w:ind w:left="352" w:hanging="721"/>
      </w:pPr>
      <w:rPr>
        <w:rFonts w:ascii="Symbol" w:eastAsia="Symbol" w:hAnsi="Symbol" w:cs="Symbol" w:hint="default"/>
        <w:w w:val="100"/>
        <w:sz w:val="18"/>
        <w:szCs w:val="18"/>
      </w:rPr>
    </w:lvl>
    <w:lvl w:ilvl="1" w:tplc="38D6F4E6">
      <w:numFmt w:val="bullet"/>
      <w:lvlText w:val="•"/>
      <w:lvlJc w:val="left"/>
      <w:pPr>
        <w:ind w:left="1372" w:hanging="721"/>
      </w:pPr>
      <w:rPr>
        <w:rFonts w:hint="default"/>
      </w:rPr>
    </w:lvl>
    <w:lvl w:ilvl="2" w:tplc="C2FAA5B2">
      <w:numFmt w:val="bullet"/>
      <w:lvlText w:val="•"/>
      <w:lvlJc w:val="left"/>
      <w:pPr>
        <w:ind w:left="2385" w:hanging="721"/>
      </w:pPr>
      <w:rPr>
        <w:rFonts w:hint="default"/>
      </w:rPr>
    </w:lvl>
    <w:lvl w:ilvl="3" w:tplc="39607C16">
      <w:numFmt w:val="bullet"/>
      <w:lvlText w:val="•"/>
      <w:lvlJc w:val="left"/>
      <w:pPr>
        <w:ind w:left="3398" w:hanging="721"/>
      </w:pPr>
      <w:rPr>
        <w:rFonts w:hint="default"/>
      </w:rPr>
    </w:lvl>
    <w:lvl w:ilvl="4" w:tplc="D38E6F8E">
      <w:numFmt w:val="bullet"/>
      <w:lvlText w:val="•"/>
      <w:lvlJc w:val="left"/>
      <w:pPr>
        <w:ind w:left="4411" w:hanging="721"/>
      </w:pPr>
      <w:rPr>
        <w:rFonts w:hint="default"/>
      </w:rPr>
    </w:lvl>
    <w:lvl w:ilvl="5" w:tplc="F574EB86">
      <w:numFmt w:val="bullet"/>
      <w:lvlText w:val="•"/>
      <w:lvlJc w:val="left"/>
      <w:pPr>
        <w:ind w:left="5424" w:hanging="721"/>
      </w:pPr>
      <w:rPr>
        <w:rFonts w:hint="default"/>
      </w:rPr>
    </w:lvl>
    <w:lvl w:ilvl="6" w:tplc="11925EA8">
      <w:numFmt w:val="bullet"/>
      <w:lvlText w:val="•"/>
      <w:lvlJc w:val="left"/>
      <w:pPr>
        <w:ind w:left="6437" w:hanging="721"/>
      </w:pPr>
      <w:rPr>
        <w:rFonts w:hint="default"/>
      </w:rPr>
    </w:lvl>
    <w:lvl w:ilvl="7" w:tplc="CF9E7652">
      <w:numFmt w:val="bullet"/>
      <w:lvlText w:val="•"/>
      <w:lvlJc w:val="left"/>
      <w:pPr>
        <w:ind w:left="7450" w:hanging="721"/>
      </w:pPr>
      <w:rPr>
        <w:rFonts w:hint="default"/>
      </w:rPr>
    </w:lvl>
    <w:lvl w:ilvl="8" w:tplc="C97C121E">
      <w:numFmt w:val="bullet"/>
      <w:lvlText w:val="•"/>
      <w:lvlJc w:val="left"/>
      <w:pPr>
        <w:ind w:left="8463" w:hanging="721"/>
      </w:pPr>
      <w:rPr>
        <w:rFonts w:hint="default"/>
      </w:rPr>
    </w:lvl>
  </w:abstractNum>
  <w:abstractNum w:abstractNumId="8" w15:restartNumberingAfterBreak="0">
    <w:nsid w:val="28614DB2"/>
    <w:multiLevelType w:val="hybridMultilevel"/>
    <w:tmpl w:val="D65C430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AF942B8"/>
    <w:multiLevelType w:val="hybridMultilevel"/>
    <w:tmpl w:val="A19A2E86"/>
    <w:lvl w:ilvl="0" w:tplc="A8B24086">
      <w:start w:val="1"/>
      <w:numFmt w:val="decimal"/>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2CC947BD"/>
    <w:multiLevelType w:val="hybridMultilevel"/>
    <w:tmpl w:val="C47C7764"/>
    <w:lvl w:ilvl="0" w:tplc="CD6057D4">
      <w:numFmt w:val="bullet"/>
      <w:lvlText w:val="-"/>
      <w:lvlJc w:val="left"/>
      <w:pPr>
        <w:ind w:left="461" w:hanging="110"/>
      </w:pPr>
      <w:rPr>
        <w:rFonts w:ascii="Arial" w:eastAsia="Arial" w:hAnsi="Arial" w:cs="Arial" w:hint="default"/>
        <w:w w:val="99"/>
        <w:sz w:val="18"/>
        <w:szCs w:val="18"/>
      </w:rPr>
    </w:lvl>
    <w:lvl w:ilvl="1" w:tplc="E05E37C0">
      <w:numFmt w:val="bullet"/>
      <w:lvlText w:val="•"/>
      <w:lvlJc w:val="left"/>
      <w:pPr>
        <w:ind w:left="1462" w:hanging="110"/>
      </w:pPr>
      <w:rPr>
        <w:rFonts w:hint="default"/>
      </w:rPr>
    </w:lvl>
    <w:lvl w:ilvl="2" w:tplc="09487174">
      <w:numFmt w:val="bullet"/>
      <w:lvlText w:val="•"/>
      <w:lvlJc w:val="left"/>
      <w:pPr>
        <w:ind w:left="2465" w:hanging="110"/>
      </w:pPr>
      <w:rPr>
        <w:rFonts w:hint="default"/>
      </w:rPr>
    </w:lvl>
    <w:lvl w:ilvl="3" w:tplc="04CEA648">
      <w:numFmt w:val="bullet"/>
      <w:lvlText w:val="•"/>
      <w:lvlJc w:val="left"/>
      <w:pPr>
        <w:ind w:left="3468" w:hanging="110"/>
      </w:pPr>
      <w:rPr>
        <w:rFonts w:hint="default"/>
      </w:rPr>
    </w:lvl>
    <w:lvl w:ilvl="4" w:tplc="C74EB20A">
      <w:numFmt w:val="bullet"/>
      <w:lvlText w:val="•"/>
      <w:lvlJc w:val="left"/>
      <w:pPr>
        <w:ind w:left="4471" w:hanging="110"/>
      </w:pPr>
      <w:rPr>
        <w:rFonts w:hint="default"/>
      </w:rPr>
    </w:lvl>
    <w:lvl w:ilvl="5" w:tplc="AB8CB392">
      <w:numFmt w:val="bullet"/>
      <w:lvlText w:val="•"/>
      <w:lvlJc w:val="left"/>
      <w:pPr>
        <w:ind w:left="5474" w:hanging="110"/>
      </w:pPr>
      <w:rPr>
        <w:rFonts w:hint="default"/>
      </w:rPr>
    </w:lvl>
    <w:lvl w:ilvl="6" w:tplc="6622C068">
      <w:numFmt w:val="bullet"/>
      <w:lvlText w:val="•"/>
      <w:lvlJc w:val="left"/>
      <w:pPr>
        <w:ind w:left="6477" w:hanging="110"/>
      </w:pPr>
      <w:rPr>
        <w:rFonts w:hint="default"/>
      </w:rPr>
    </w:lvl>
    <w:lvl w:ilvl="7" w:tplc="0DB8BFEE">
      <w:numFmt w:val="bullet"/>
      <w:lvlText w:val="•"/>
      <w:lvlJc w:val="left"/>
      <w:pPr>
        <w:ind w:left="7480" w:hanging="110"/>
      </w:pPr>
      <w:rPr>
        <w:rFonts w:hint="default"/>
      </w:rPr>
    </w:lvl>
    <w:lvl w:ilvl="8" w:tplc="925EA646">
      <w:numFmt w:val="bullet"/>
      <w:lvlText w:val="•"/>
      <w:lvlJc w:val="left"/>
      <w:pPr>
        <w:ind w:left="8483" w:hanging="110"/>
      </w:pPr>
      <w:rPr>
        <w:rFonts w:hint="default"/>
      </w:rPr>
    </w:lvl>
  </w:abstractNum>
  <w:abstractNum w:abstractNumId="11" w15:restartNumberingAfterBreak="0">
    <w:nsid w:val="3698204A"/>
    <w:multiLevelType w:val="hybridMultilevel"/>
    <w:tmpl w:val="CE4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F3A9E"/>
    <w:multiLevelType w:val="hybridMultilevel"/>
    <w:tmpl w:val="F366251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3" w15:restartNumberingAfterBreak="0">
    <w:nsid w:val="38926FE6"/>
    <w:multiLevelType w:val="hybridMultilevel"/>
    <w:tmpl w:val="160875E4"/>
    <w:lvl w:ilvl="0" w:tplc="3BC68FFC">
      <w:start w:val="1"/>
      <w:numFmt w:val="decimal"/>
      <w:lvlText w:val="%1."/>
      <w:lvlJc w:val="left"/>
      <w:pPr>
        <w:ind w:left="312" w:hanging="261"/>
      </w:pPr>
      <w:rPr>
        <w:rFonts w:ascii="Arial" w:eastAsia="Arial" w:hAnsi="Arial" w:cs="Arial" w:hint="default"/>
        <w:spacing w:val="-3"/>
        <w:w w:val="100"/>
        <w:sz w:val="18"/>
        <w:szCs w:val="18"/>
        <w:lang w:eastAsia="en-US" w:bidi="ar-SA"/>
      </w:rPr>
    </w:lvl>
    <w:lvl w:ilvl="1" w:tplc="42FE6E6C">
      <w:numFmt w:val="bullet"/>
      <w:lvlText w:val=""/>
      <w:lvlJc w:val="left"/>
      <w:pPr>
        <w:ind w:left="1026" w:hanging="357"/>
      </w:pPr>
      <w:rPr>
        <w:rFonts w:ascii="Symbol" w:eastAsia="Symbol" w:hAnsi="Symbol" w:cs="Symbol" w:hint="default"/>
        <w:w w:val="100"/>
        <w:sz w:val="18"/>
        <w:szCs w:val="18"/>
        <w:lang w:eastAsia="en-US" w:bidi="ar-SA"/>
      </w:rPr>
    </w:lvl>
    <w:lvl w:ilvl="2" w:tplc="81D2FCFA">
      <w:numFmt w:val="bullet"/>
      <w:lvlText w:val="•"/>
      <w:lvlJc w:val="left"/>
      <w:pPr>
        <w:ind w:left="2065" w:hanging="357"/>
      </w:pPr>
      <w:rPr>
        <w:rFonts w:hint="default"/>
        <w:lang w:eastAsia="en-US" w:bidi="ar-SA"/>
      </w:rPr>
    </w:lvl>
    <w:lvl w:ilvl="3" w:tplc="936C0C18">
      <w:numFmt w:val="bullet"/>
      <w:lvlText w:val="•"/>
      <w:lvlJc w:val="left"/>
      <w:pPr>
        <w:ind w:left="3110" w:hanging="357"/>
      </w:pPr>
      <w:rPr>
        <w:rFonts w:hint="default"/>
        <w:lang w:eastAsia="en-US" w:bidi="ar-SA"/>
      </w:rPr>
    </w:lvl>
    <w:lvl w:ilvl="4" w:tplc="478A0514">
      <w:numFmt w:val="bullet"/>
      <w:lvlText w:val="•"/>
      <w:lvlJc w:val="left"/>
      <w:pPr>
        <w:ind w:left="4155" w:hanging="357"/>
      </w:pPr>
      <w:rPr>
        <w:rFonts w:hint="default"/>
        <w:lang w:eastAsia="en-US" w:bidi="ar-SA"/>
      </w:rPr>
    </w:lvl>
    <w:lvl w:ilvl="5" w:tplc="306649BC">
      <w:numFmt w:val="bullet"/>
      <w:lvlText w:val="•"/>
      <w:lvlJc w:val="left"/>
      <w:pPr>
        <w:ind w:left="5200" w:hanging="357"/>
      </w:pPr>
      <w:rPr>
        <w:rFonts w:hint="default"/>
        <w:lang w:eastAsia="en-US" w:bidi="ar-SA"/>
      </w:rPr>
    </w:lvl>
    <w:lvl w:ilvl="6" w:tplc="3B6E7730">
      <w:numFmt w:val="bullet"/>
      <w:lvlText w:val="•"/>
      <w:lvlJc w:val="left"/>
      <w:pPr>
        <w:ind w:left="6245" w:hanging="357"/>
      </w:pPr>
      <w:rPr>
        <w:rFonts w:hint="default"/>
        <w:lang w:eastAsia="en-US" w:bidi="ar-SA"/>
      </w:rPr>
    </w:lvl>
    <w:lvl w:ilvl="7" w:tplc="D214F5F6">
      <w:numFmt w:val="bullet"/>
      <w:lvlText w:val="•"/>
      <w:lvlJc w:val="left"/>
      <w:pPr>
        <w:ind w:left="7290" w:hanging="357"/>
      </w:pPr>
      <w:rPr>
        <w:rFonts w:hint="default"/>
        <w:lang w:eastAsia="en-US" w:bidi="ar-SA"/>
      </w:rPr>
    </w:lvl>
    <w:lvl w:ilvl="8" w:tplc="9BC09E24">
      <w:numFmt w:val="bullet"/>
      <w:lvlText w:val="•"/>
      <w:lvlJc w:val="left"/>
      <w:pPr>
        <w:ind w:left="8336" w:hanging="357"/>
      </w:pPr>
      <w:rPr>
        <w:rFonts w:hint="default"/>
        <w:lang w:eastAsia="en-US" w:bidi="ar-SA"/>
      </w:rPr>
    </w:lvl>
  </w:abstractNum>
  <w:abstractNum w:abstractNumId="14" w15:restartNumberingAfterBreak="0">
    <w:nsid w:val="3A2D7FC8"/>
    <w:multiLevelType w:val="hybridMultilevel"/>
    <w:tmpl w:val="C3623CB4"/>
    <w:lvl w:ilvl="0" w:tplc="8E9446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D191767"/>
    <w:multiLevelType w:val="hybridMultilevel"/>
    <w:tmpl w:val="E41CB78A"/>
    <w:lvl w:ilvl="0" w:tplc="B064980E">
      <w:start w:val="1"/>
      <w:numFmt w:val="decimal"/>
      <w:lvlText w:val="%1."/>
      <w:lvlJc w:val="left"/>
      <w:pPr>
        <w:ind w:left="612" w:hanging="261"/>
      </w:pPr>
      <w:rPr>
        <w:rFonts w:ascii="Arial" w:eastAsia="Arial" w:hAnsi="Arial" w:cs="Arial" w:hint="default"/>
        <w:spacing w:val="-3"/>
        <w:w w:val="100"/>
        <w:sz w:val="18"/>
        <w:szCs w:val="18"/>
      </w:rPr>
    </w:lvl>
    <w:lvl w:ilvl="1" w:tplc="ED045104">
      <w:numFmt w:val="bullet"/>
      <w:lvlText w:val="•"/>
      <w:lvlJc w:val="left"/>
      <w:pPr>
        <w:ind w:left="1606" w:hanging="261"/>
      </w:pPr>
      <w:rPr>
        <w:rFonts w:hint="default"/>
      </w:rPr>
    </w:lvl>
    <w:lvl w:ilvl="2" w:tplc="5A7832D4">
      <w:numFmt w:val="bullet"/>
      <w:lvlText w:val="•"/>
      <w:lvlJc w:val="left"/>
      <w:pPr>
        <w:ind w:left="2593" w:hanging="261"/>
      </w:pPr>
      <w:rPr>
        <w:rFonts w:hint="default"/>
      </w:rPr>
    </w:lvl>
    <w:lvl w:ilvl="3" w:tplc="4B36EE78">
      <w:numFmt w:val="bullet"/>
      <w:lvlText w:val="•"/>
      <w:lvlJc w:val="left"/>
      <w:pPr>
        <w:ind w:left="3580" w:hanging="261"/>
      </w:pPr>
      <w:rPr>
        <w:rFonts w:hint="default"/>
      </w:rPr>
    </w:lvl>
    <w:lvl w:ilvl="4" w:tplc="2AEE663E">
      <w:numFmt w:val="bullet"/>
      <w:lvlText w:val="•"/>
      <w:lvlJc w:val="left"/>
      <w:pPr>
        <w:ind w:left="4567" w:hanging="261"/>
      </w:pPr>
      <w:rPr>
        <w:rFonts w:hint="default"/>
      </w:rPr>
    </w:lvl>
    <w:lvl w:ilvl="5" w:tplc="CDA0147C">
      <w:numFmt w:val="bullet"/>
      <w:lvlText w:val="•"/>
      <w:lvlJc w:val="left"/>
      <w:pPr>
        <w:ind w:left="5554" w:hanging="261"/>
      </w:pPr>
      <w:rPr>
        <w:rFonts w:hint="default"/>
      </w:rPr>
    </w:lvl>
    <w:lvl w:ilvl="6" w:tplc="5418A8E6">
      <w:numFmt w:val="bullet"/>
      <w:lvlText w:val="•"/>
      <w:lvlJc w:val="left"/>
      <w:pPr>
        <w:ind w:left="6541" w:hanging="261"/>
      </w:pPr>
      <w:rPr>
        <w:rFonts w:hint="default"/>
      </w:rPr>
    </w:lvl>
    <w:lvl w:ilvl="7" w:tplc="33AE0ABA">
      <w:numFmt w:val="bullet"/>
      <w:lvlText w:val="•"/>
      <w:lvlJc w:val="left"/>
      <w:pPr>
        <w:ind w:left="7528" w:hanging="261"/>
      </w:pPr>
      <w:rPr>
        <w:rFonts w:hint="default"/>
      </w:rPr>
    </w:lvl>
    <w:lvl w:ilvl="8" w:tplc="FC32B780">
      <w:numFmt w:val="bullet"/>
      <w:lvlText w:val="•"/>
      <w:lvlJc w:val="left"/>
      <w:pPr>
        <w:ind w:left="8515" w:hanging="261"/>
      </w:pPr>
      <w:rPr>
        <w:rFonts w:hint="default"/>
      </w:rPr>
    </w:lvl>
  </w:abstractNum>
  <w:abstractNum w:abstractNumId="16" w15:restartNumberingAfterBreak="0">
    <w:nsid w:val="3FFC6F2E"/>
    <w:multiLevelType w:val="hybridMultilevel"/>
    <w:tmpl w:val="120E285C"/>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7" w15:restartNumberingAfterBreak="0">
    <w:nsid w:val="44BE61DF"/>
    <w:multiLevelType w:val="hybridMultilevel"/>
    <w:tmpl w:val="903CD666"/>
    <w:lvl w:ilvl="0" w:tplc="6A00FC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03556"/>
    <w:multiLevelType w:val="hybridMultilevel"/>
    <w:tmpl w:val="AF3AB6F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9" w15:restartNumberingAfterBreak="0">
    <w:nsid w:val="479B43A2"/>
    <w:multiLevelType w:val="hybridMultilevel"/>
    <w:tmpl w:val="C090F23C"/>
    <w:lvl w:ilvl="0" w:tplc="6ED43F3E">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0" w15:restartNumberingAfterBreak="0">
    <w:nsid w:val="49644F2B"/>
    <w:multiLevelType w:val="hybridMultilevel"/>
    <w:tmpl w:val="F4AA9EAA"/>
    <w:lvl w:ilvl="0" w:tplc="12A0D23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4A985C31"/>
    <w:multiLevelType w:val="hybridMultilevel"/>
    <w:tmpl w:val="28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06543"/>
    <w:multiLevelType w:val="hybridMultilevel"/>
    <w:tmpl w:val="91C0FACA"/>
    <w:lvl w:ilvl="0" w:tplc="4E1A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36DBD"/>
    <w:multiLevelType w:val="hybridMultilevel"/>
    <w:tmpl w:val="66D0CE8C"/>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4" w15:restartNumberingAfterBreak="0">
    <w:nsid w:val="586C709A"/>
    <w:multiLevelType w:val="hybridMultilevel"/>
    <w:tmpl w:val="AEFC9666"/>
    <w:lvl w:ilvl="0" w:tplc="6ED43F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45437"/>
    <w:multiLevelType w:val="hybridMultilevel"/>
    <w:tmpl w:val="F2A6907C"/>
    <w:lvl w:ilvl="0" w:tplc="0BE805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4AD1949"/>
    <w:multiLevelType w:val="hybridMultilevel"/>
    <w:tmpl w:val="9B24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36C78"/>
    <w:multiLevelType w:val="hybridMultilevel"/>
    <w:tmpl w:val="F5AA19BC"/>
    <w:lvl w:ilvl="0" w:tplc="6ED43F3E">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8" w15:restartNumberingAfterBreak="0">
    <w:nsid w:val="7A7237C3"/>
    <w:multiLevelType w:val="hybridMultilevel"/>
    <w:tmpl w:val="3CA86AA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7CC71FB0"/>
    <w:multiLevelType w:val="hybridMultilevel"/>
    <w:tmpl w:val="ADF8A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6"/>
  </w:num>
  <w:num w:numId="5">
    <w:abstractNumId w:val="23"/>
  </w:num>
  <w:num w:numId="6">
    <w:abstractNumId w:val="12"/>
  </w:num>
  <w:num w:numId="7">
    <w:abstractNumId w:val="13"/>
  </w:num>
  <w:num w:numId="8">
    <w:abstractNumId w:val="8"/>
  </w:num>
  <w:num w:numId="9">
    <w:abstractNumId w:val="28"/>
  </w:num>
  <w:num w:numId="10">
    <w:abstractNumId w:val="22"/>
  </w:num>
  <w:num w:numId="11">
    <w:abstractNumId w:val="11"/>
  </w:num>
  <w:num w:numId="12">
    <w:abstractNumId w:val="24"/>
  </w:num>
  <w:num w:numId="13">
    <w:abstractNumId w:val="14"/>
  </w:num>
  <w:num w:numId="14">
    <w:abstractNumId w:val="20"/>
  </w:num>
  <w:num w:numId="15">
    <w:abstractNumId w:val="29"/>
  </w:num>
  <w:num w:numId="16">
    <w:abstractNumId w:val="4"/>
  </w:num>
  <w:num w:numId="17">
    <w:abstractNumId w:val="26"/>
  </w:num>
  <w:num w:numId="18">
    <w:abstractNumId w:val="2"/>
  </w:num>
  <w:num w:numId="19">
    <w:abstractNumId w:val="21"/>
  </w:num>
  <w:num w:numId="20">
    <w:abstractNumId w:val="9"/>
  </w:num>
  <w:num w:numId="21">
    <w:abstractNumId w:val="3"/>
  </w:num>
  <w:num w:numId="22">
    <w:abstractNumId w:val="1"/>
  </w:num>
  <w:num w:numId="23">
    <w:abstractNumId w:val="5"/>
  </w:num>
  <w:num w:numId="24">
    <w:abstractNumId w:val="27"/>
  </w:num>
  <w:num w:numId="25">
    <w:abstractNumId w:val="19"/>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1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A4"/>
    <w:rsid w:val="00007139"/>
    <w:rsid w:val="0001067A"/>
    <w:rsid w:val="000209E8"/>
    <w:rsid w:val="00023CB9"/>
    <w:rsid w:val="00034C37"/>
    <w:rsid w:val="000462E4"/>
    <w:rsid w:val="00054CEE"/>
    <w:rsid w:val="00073DE4"/>
    <w:rsid w:val="000773AB"/>
    <w:rsid w:val="00085252"/>
    <w:rsid w:val="00097620"/>
    <w:rsid w:val="000A7B67"/>
    <w:rsid w:val="000B4E52"/>
    <w:rsid w:val="000B73EF"/>
    <w:rsid w:val="000B75C1"/>
    <w:rsid w:val="000D0956"/>
    <w:rsid w:val="000E5FC2"/>
    <w:rsid w:val="000F5CC8"/>
    <w:rsid w:val="00102012"/>
    <w:rsid w:val="00102DDE"/>
    <w:rsid w:val="00111BE5"/>
    <w:rsid w:val="00115100"/>
    <w:rsid w:val="0012351B"/>
    <w:rsid w:val="001254BC"/>
    <w:rsid w:val="00130B7C"/>
    <w:rsid w:val="00131DA8"/>
    <w:rsid w:val="00131F8D"/>
    <w:rsid w:val="00144834"/>
    <w:rsid w:val="001552A7"/>
    <w:rsid w:val="00161449"/>
    <w:rsid w:val="00164657"/>
    <w:rsid w:val="001679C5"/>
    <w:rsid w:val="00176AE1"/>
    <w:rsid w:val="00177FA2"/>
    <w:rsid w:val="00181E2C"/>
    <w:rsid w:val="00185AEA"/>
    <w:rsid w:val="00185E14"/>
    <w:rsid w:val="0019078E"/>
    <w:rsid w:val="001959DA"/>
    <w:rsid w:val="001A0C3C"/>
    <w:rsid w:val="001C39AA"/>
    <w:rsid w:val="001D055C"/>
    <w:rsid w:val="001D4390"/>
    <w:rsid w:val="001D5432"/>
    <w:rsid w:val="001E1ADF"/>
    <w:rsid w:val="001E3FBE"/>
    <w:rsid w:val="001E7D06"/>
    <w:rsid w:val="001F4890"/>
    <w:rsid w:val="001F6172"/>
    <w:rsid w:val="001F63DE"/>
    <w:rsid w:val="0020019E"/>
    <w:rsid w:val="00204A51"/>
    <w:rsid w:val="00207879"/>
    <w:rsid w:val="00207E3F"/>
    <w:rsid w:val="002131D7"/>
    <w:rsid w:val="00215DBC"/>
    <w:rsid w:val="002264CB"/>
    <w:rsid w:val="00245E77"/>
    <w:rsid w:val="00254CE2"/>
    <w:rsid w:val="002605FF"/>
    <w:rsid w:val="002704ED"/>
    <w:rsid w:val="00283B94"/>
    <w:rsid w:val="002951C3"/>
    <w:rsid w:val="002B16B6"/>
    <w:rsid w:val="002B6278"/>
    <w:rsid w:val="002B6BC0"/>
    <w:rsid w:val="002B7970"/>
    <w:rsid w:val="002C1902"/>
    <w:rsid w:val="002C4BB8"/>
    <w:rsid w:val="002C51FF"/>
    <w:rsid w:val="002C6A57"/>
    <w:rsid w:val="002C788D"/>
    <w:rsid w:val="002D2959"/>
    <w:rsid w:val="002D6116"/>
    <w:rsid w:val="00313637"/>
    <w:rsid w:val="00315AF9"/>
    <w:rsid w:val="003165CE"/>
    <w:rsid w:val="00317552"/>
    <w:rsid w:val="00320156"/>
    <w:rsid w:val="00320BB8"/>
    <w:rsid w:val="003220A4"/>
    <w:rsid w:val="00331335"/>
    <w:rsid w:val="00331D44"/>
    <w:rsid w:val="003332C7"/>
    <w:rsid w:val="003367E4"/>
    <w:rsid w:val="00344D7E"/>
    <w:rsid w:val="00347FAB"/>
    <w:rsid w:val="00363851"/>
    <w:rsid w:val="003677C8"/>
    <w:rsid w:val="003857E1"/>
    <w:rsid w:val="0038765D"/>
    <w:rsid w:val="00391725"/>
    <w:rsid w:val="00396692"/>
    <w:rsid w:val="003A44E3"/>
    <w:rsid w:val="003A5503"/>
    <w:rsid w:val="003C2097"/>
    <w:rsid w:val="003D4AAF"/>
    <w:rsid w:val="003D6402"/>
    <w:rsid w:val="003E18ED"/>
    <w:rsid w:val="003E3D5A"/>
    <w:rsid w:val="003E631F"/>
    <w:rsid w:val="003E67D9"/>
    <w:rsid w:val="004064B6"/>
    <w:rsid w:val="004077DF"/>
    <w:rsid w:val="00414AAF"/>
    <w:rsid w:val="00415F55"/>
    <w:rsid w:val="00426B92"/>
    <w:rsid w:val="0043049B"/>
    <w:rsid w:val="00445C64"/>
    <w:rsid w:val="00452847"/>
    <w:rsid w:val="004651B9"/>
    <w:rsid w:val="004710F2"/>
    <w:rsid w:val="00472C01"/>
    <w:rsid w:val="004735B6"/>
    <w:rsid w:val="00475CBC"/>
    <w:rsid w:val="0047793A"/>
    <w:rsid w:val="004810B7"/>
    <w:rsid w:val="004834CE"/>
    <w:rsid w:val="0049684C"/>
    <w:rsid w:val="004A1222"/>
    <w:rsid w:val="004B695B"/>
    <w:rsid w:val="004B6A32"/>
    <w:rsid w:val="004B6A59"/>
    <w:rsid w:val="004D48E0"/>
    <w:rsid w:val="004D4DAB"/>
    <w:rsid w:val="004E04A8"/>
    <w:rsid w:val="004E05D7"/>
    <w:rsid w:val="004E5B0A"/>
    <w:rsid w:val="004F638A"/>
    <w:rsid w:val="0052378C"/>
    <w:rsid w:val="00531449"/>
    <w:rsid w:val="00564465"/>
    <w:rsid w:val="00564D60"/>
    <w:rsid w:val="005852E0"/>
    <w:rsid w:val="00587D26"/>
    <w:rsid w:val="00594592"/>
    <w:rsid w:val="005968D7"/>
    <w:rsid w:val="005A68BD"/>
    <w:rsid w:val="005C0214"/>
    <w:rsid w:val="005D4702"/>
    <w:rsid w:val="005E7851"/>
    <w:rsid w:val="005F378B"/>
    <w:rsid w:val="0060034C"/>
    <w:rsid w:val="006027B8"/>
    <w:rsid w:val="006056DE"/>
    <w:rsid w:val="00611931"/>
    <w:rsid w:val="00620B81"/>
    <w:rsid w:val="00622649"/>
    <w:rsid w:val="00622FC6"/>
    <w:rsid w:val="00633FCF"/>
    <w:rsid w:val="006354BA"/>
    <w:rsid w:val="0064562E"/>
    <w:rsid w:val="00646910"/>
    <w:rsid w:val="00651C50"/>
    <w:rsid w:val="00663A44"/>
    <w:rsid w:val="00670036"/>
    <w:rsid w:val="0067747F"/>
    <w:rsid w:val="00682549"/>
    <w:rsid w:val="00684994"/>
    <w:rsid w:val="00686B01"/>
    <w:rsid w:val="00687701"/>
    <w:rsid w:val="00695DB0"/>
    <w:rsid w:val="00697CB5"/>
    <w:rsid w:val="006A5ACC"/>
    <w:rsid w:val="006B3134"/>
    <w:rsid w:val="006C3C3B"/>
    <w:rsid w:val="006C6C55"/>
    <w:rsid w:val="006C6EF1"/>
    <w:rsid w:val="006C7A1A"/>
    <w:rsid w:val="006D1134"/>
    <w:rsid w:val="006F4EBD"/>
    <w:rsid w:val="00700A11"/>
    <w:rsid w:val="007117BC"/>
    <w:rsid w:val="00720B27"/>
    <w:rsid w:val="00720C91"/>
    <w:rsid w:val="00732A51"/>
    <w:rsid w:val="00732C69"/>
    <w:rsid w:val="00743E2C"/>
    <w:rsid w:val="00763164"/>
    <w:rsid w:val="00766D8C"/>
    <w:rsid w:val="00773C91"/>
    <w:rsid w:val="007852C3"/>
    <w:rsid w:val="00793145"/>
    <w:rsid w:val="007A2D3A"/>
    <w:rsid w:val="007A66E6"/>
    <w:rsid w:val="007B05AD"/>
    <w:rsid w:val="007B1296"/>
    <w:rsid w:val="007B135F"/>
    <w:rsid w:val="007B2FD6"/>
    <w:rsid w:val="007C08DA"/>
    <w:rsid w:val="007D4566"/>
    <w:rsid w:val="007D7DF7"/>
    <w:rsid w:val="007F112E"/>
    <w:rsid w:val="0080211E"/>
    <w:rsid w:val="008045C8"/>
    <w:rsid w:val="00807C95"/>
    <w:rsid w:val="0081498A"/>
    <w:rsid w:val="00823148"/>
    <w:rsid w:val="008245BF"/>
    <w:rsid w:val="00824CD0"/>
    <w:rsid w:val="00830024"/>
    <w:rsid w:val="00837188"/>
    <w:rsid w:val="00837DCC"/>
    <w:rsid w:val="00840302"/>
    <w:rsid w:val="00845A21"/>
    <w:rsid w:val="00856B11"/>
    <w:rsid w:val="008570E7"/>
    <w:rsid w:val="008621D5"/>
    <w:rsid w:val="00871693"/>
    <w:rsid w:val="00871C21"/>
    <w:rsid w:val="00874716"/>
    <w:rsid w:val="00880E91"/>
    <w:rsid w:val="00884B44"/>
    <w:rsid w:val="008858E4"/>
    <w:rsid w:val="00895ADC"/>
    <w:rsid w:val="00895DFA"/>
    <w:rsid w:val="008C011A"/>
    <w:rsid w:val="008C5F66"/>
    <w:rsid w:val="008D042C"/>
    <w:rsid w:val="008D2164"/>
    <w:rsid w:val="008D22E9"/>
    <w:rsid w:val="008D67B9"/>
    <w:rsid w:val="008F1BDE"/>
    <w:rsid w:val="008F34ED"/>
    <w:rsid w:val="008F5423"/>
    <w:rsid w:val="008F5DC9"/>
    <w:rsid w:val="008F6EC4"/>
    <w:rsid w:val="00912AD7"/>
    <w:rsid w:val="009323BB"/>
    <w:rsid w:val="009360A2"/>
    <w:rsid w:val="00942D04"/>
    <w:rsid w:val="0096471A"/>
    <w:rsid w:val="00964E81"/>
    <w:rsid w:val="00966750"/>
    <w:rsid w:val="00967A7F"/>
    <w:rsid w:val="009744B5"/>
    <w:rsid w:val="00977B34"/>
    <w:rsid w:val="009864D2"/>
    <w:rsid w:val="009870C8"/>
    <w:rsid w:val="00987AFE"/>
    <w:rsid w:val="00993DB2"/>
    <w:rsid w:val="009A08D8"/>
    <w:rsid w:val="009A1577"/>
    <w:rsid w:val="009B0EFA"/>
    <w:rsid w:val="009C0DDA"/>
    <w:rsid w:val="009D1803"/>
    <w:rsid w:val="009D67D0"/>
    <w:rsid w:val="009E4826"/>
    <w:rsid w:val="009F013F"/>
    <w:rsid w:val="009F1101"/>
    <w:rsid w:val="009F53E7"/>
    <w:rsid w:val="00A06F40"/>
    <w:rsid w:val="00A1396D"/>
    <w:rsid w:val="00A2439E"/>
    <w:rsid w:val="00A317BB"/>
    <w:rsid w:val="00A34BE2"/>
    <w:rsid w:val="00A43D89"/>
    <w:rsid w:val="00A44B0B"/>
    <w:rsid w:val="00A46C3E"/>
    <w:rsid w:val="00A5580F"/>
    <w:rsid w:val="00A66AB4"/>
    <w:rsid w:val="00A71DE6"/>
    <w:rsid w:val="00A73A89"/>
    <w:rsid w:val="00A83654"/>
    <w:rsid w:val="00A87B14"/>
    <w:rsid w:val="00A96BF0"/>
    <w:rsid w:val="00A96DFB"/>
    <w:rsid w:val="00AA4658"/>
    <w:rsid w:val="00AA5207"/>
    <w:rsid w:val="00AB0609"/>
    <w:rsid w:val="00AB7A19"/>
    <w:rsid w:val="00AD2CAF"/>
    <w:rsid w:val="00AD2D05"/>
    <w:rsid w:val="00AF5EBA"/>
    <w:rsid w:val="00B023D9"/>
    <w:rsid w:val="00B10863"/>
    <w:rsid w:val="00B21331"/>
    <w:rsid w:val="00B23087"/>
    <w:rsid w:val="00B24D14"/>
    <w:rsid w:val="00B3064D"/>
    <w:rsid w:val="00B32F65"/>
    <w:rsid w:val="00B34BB5"/>
    <w:rsid w:val="00B46BDB"/>
    <w:rsid w:val="00B542A2"/>
    <w:rsid w:val="00B54D85"/>
    <w:rsid w:val="00B622E5"/>
    <w:rsid w:val="00B67D82"/>
    <w:rsid w:val="00B74340"/>
    <w:rsid w:val="00B8742F"/>
    <w:rsid w:val="00BA5BAB"/>
    <w:rsid w:val="00BB387A"/>
    <w:rsid w:val="00BB763C"/>
    <w:rsid w:val="00BC6F65"/>
    <w:rsid w:val="00BC784B"/>
    <w:rsid w:val="00BD4A56"/>
    <w:rsid w:val="00BE0293"/>
    <w:rsid w:val="00BE587C"/>
    <w:rsid w:val="00BF5146"/>
    <w:rsid w:val="00C071A1"/>
    <w:rsid w:val="00C14F2D"/>
    <w:rsid w:val="00C14F84"/>
    <w:rsid w:val="00C1678D"/>
    <w:rsid w:val="00C21F44"/>
    <w:rsid w:val="00C32378"/>
    <w:rsid w:val="00C34A71"/>
    <w:rsid w:val="00C35642"/>
    <w:rsid w:val="00C37533"/>
    <w:rsid w:val="00C40756"/>
    <w:rsid w:val="00C637CE"/>
    <w:rsid w:val="00C6770F"/>
    <w:rsid w:val="00C6789C"/>
    <w:rsid w:val="00C80A1F"/>
    <w:rsid w:val="00C82A90"/>
    <w:rsid w:val="00C97C56"/>
    <w:rsid w:val="00CA31BC"/>
    <w:rsid w:val="00CA3341"/>
    <w:rsid w:val="00CA5D68"/>
    <w:rsid w:val="00CB0DB1"/>
    <w:rsid w:val="00CB4163"/>
    <w:rsid w:val="00CB5301"/>
    <w:rsid w:val="00CD190C"/>
    <w:rsid w:val="00CD1FD3"/>
    <w:rsid w:val="00CD4B03"/>
    <w:rsid w:val="00CE02FF"/>
    <w:rsid w:val="00CE0889"/>
    <w:rsid w:val="00CF6502"/>
    <w:rsid w:val="00CF7153"/>
    <w:rsid w:val="00CF79D4"/>
    <w:rsid w:val="00D06FD7"/>
    <w:rsid w:val="00D27567"/>
    <w:rsid w:val="00D27EF4"/>
    <w:rsid w:val="00D36503"/>
    <w:rsid w:val="00D44CCF"/>
    <w:rsid w:val="00D60425"/>
    <w:rsid w:val="00D64E70"/>
    <w:rsid w:val="00D67CAD"/>
    <w:rsid w:val="00DA74AA"/>
    <w:rsid w:val="00DB5E9E"/>
    <w:rsid w:val="00DD7A59"/>
    <w:rsid w:val="00DE24C6"/>
    <w:rsid w:val="00DE3116"/>
    <w:rsid w:val="00DE31B6"/>
    <w:rsid w:val="00E123B2"/>
    <w:rsid w:val="00E175AA"/>
    <w:rsid w:val="00E230D2"/>
    <w:rsid w:val="00E24762"/>
    <w:rsid w:val="00E27FCD"/>
    <w:rsid w:val="00E3178D"/>
    <w:rsid w:val="00E31AD5"/>
    <w:rsid w:val="00E40ECD"/>
    <w:rsid w:val="00E4315B"/>
    <w:rsid w:val="00E4763C"/>
    <w:rsid w:val="00E61387"/>
    <w:rsid w:val="00E6506C"/>
    <w:rsid w:val="00E65858"/>
    <w:rsid w:val="00E67D36"/>
    <w:rsid w:val="00E82DB8"/>
    <w:rsid w:val="00E952CE"/>
    <w:rsid w:val="00EA5FE0"/>
    <w:rsid w:val="00EB08AE"/>
    <w:rsid w:val="00EB09C7"/>
    <w:rsid w:val="00EB39D2"/>
    <w:rsid w:val="00ED7BD4"/>
    <w:rsid w:val="00EE7010"/>
    <w:rsid w:val="00EF1989"/>
    <w:rsid w:val="00EF605C"/>
    <w:rsid w:val="00EF6703"/>
    <w:rsid w:val="00F07E29"/>
    <w:rsid w:val="00F1273C"/>
    <w:rsid w:val="00F1535E"/>
    <w:rsid w:val="00F37F12"/>
    <w:rsid w:val="00F40E00"/>
    <w:rsid w:val="00F6790F"/>
    <w:rsid w:val="00F70DF8"/>
    <w:rsid w:val="00F713D0"/>
    <w:rsid w:val="00F73914"/>
    <w:rsid w:val="00F739EA"/>
    <w:rsid w:val="00F770B5"/>
    <w:rsid w:val="00F9581E"/>
    <w:rsid w:val="00F95AAB"/>
    <w:rsid w:val="00F9688C"/>
    <w:rsid w:val="00FA4687"/>
    <w:rsid w:val="00FC2FC5"/>
    <w:rsid w:val="00FD03D4"/>
    <w:rsid w:val="00FD6B7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588A"/>
  <w15:docId w15:val="{DD677F82-EFB0-4E98-8D10-1E21FC4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0A11"/>
    <w:rPr>
      <w:rFonts w:ascii="Arial" w:eastAsia="Arial" w:hAnsi="Arial" w:cs="Arial"/>
    </w:rPr>
  </w:style>
  <w:style w:type="paragraph" w:styleId="Heading1">
    <w:name w:val="heading 1"/>
    <w:basedOn w:val="Normal"/>
    <w:uiPriority w:val="1"/>
    <w:qFormat/>
    <w:rsid w:val="00700A11"/>
    <w:pPr>
      <w:ind w:left="4966"/>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0A11"/>
    <w:pPr>
      <w:ind w:left="352"/>
      <w:jc w:val="both"/>
    </w:pPr>
    <w:rPr>
      <w:sz w:val="18"/>
      <w:szCs w:val="18"/>
    </w:rPr>
  </w:style>
  <w:style w:type="paragraph" w:styleId="ListParagraph">
    <w:name w:val="List Paragraph"/>
    <w:basedOn w:val="Normal"/>
    <w:uiPriority w:val="34"/>
    <w:qFormat/>
    <w:rsid w:val="00700A11"/>
    <w:pPr>
      <w:ind w:left="352"/>
    </w:pPr>
  </w:style>
  <w:style w:type="paragraph" w:customStyle="1" w:styleId="TableParagraph">
    <w:name w:val="Table Paragraph"/>
    <w:basedOn w:val="Normal"/>
    <w:uiPriority w:val="1"/>
    <w:qFormat/>
    <w:rsid w:val="00700A11"/>
    <w:pPr>
      <w:spacing w:before="178"/>
      <w:jc w:val="right"/>
    </w:pPr>
  </w:style>
  <w:style w:type="paragraph" w:styleId="BalloonText">
    <w:name w:val="Balloon Text"/>
    <w:basedOn w:val="Normal"/>
    <w:link w:val="BalloonTextChar"/>
    <w:uiPriority w:val="99"/>
    <w:semiHidden/>
    <w:unhideWhenUsed/>
    <w:rsid w:val="007A66E6"/>
    <w:rPr>
      <w:rFonts w:ascii="Tahoma" w:hAnsi="Tahoma" w:cs="Tahoma"/>
      <w:sz w:val="16"/>
      <w:szCs w:val="16"/>
    </w:rPr>
  </w:style>
  <w:style w:type="character" w:customStyle="1" w:styleId="BalloonTextChar">
    <w:name w:val="Balloon Text Char"/>
    <w:basedOn w:val="DefaultParagraphFont"/>
    <w:link w:val="BalloonText"/>
    <w:uiPriority w:val="99"/>
    <w:semiHidden/>
    <w:rsid w:val="007A66E6"/>
    <w:rPr>
      <w:rFonts w:ascii="Tahoma" w:eastAsia="Arial" w:hAnsi="Tahoma" w:cs="Tahoma"/>
      <w:sz w:val="16"/>
      <w:szCs w:val="16"/>
    </w:rPr>
  </w:style>
  <w:style w:type="character" w:styleId="CommentReference">
    <w:name w:val="annotation reference"/>
    <w:basedOn w:val="DefaultParagraphFont"/>
    <w:uiPriority w:val="99"/>
    <w:unhideWhenUsed/>
    <w:rsid w:val="00F770B5"/>
    <w:rPr>
      <w:sz w:val="16"/>
      <w:szCs w:val="16"/>
    </w:rPr>
  </w:style>
  <w:style w:type="paragraph" w:styleId="CommentText">
    <w:name w:val="annotation text"/>
    <w:basedOn w:val="Normal"/>
    <w:link w:val="CommentTextChar"/>
    <w:uiPriority w:val="99"/>
    <w:unhideWhenUsed/>
    <w:rsid w:val="00F770B5"/>
    <w:rPr>
      <w:sz w:val="20"/>
      <w:szCs w:val="20"/>
    </w:rPr>
  </w:style>
  <w:style w:type="character" w:customStyle="1" w:styleId="CommentTextChar">
    <w:name w:val="Comment Text Char"/>
    <w:basedOn w:val="DefaultParagraphFont"/>
    <w:link w:val="CommentText"/>
    <w:uiPriority w:val="99"/>
    <w:rsid w:val="00F770B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0B5"/>
    <w:rPr>
      <w:b/>
      <w:bCs/>
    </w:rPr>
  </w:style>
  <w:style w:type="character" w:customStyle="1" w:styleId="CommentSubjectChar">
    <w:name w:val="Comment Subject Char"/>
    <w:basedOn w:val="CommentTextChar"/>
    <w:link w:val="CommentSubject"/>
    <w:uiPriority w:val="99"/>
    <w:semiHidden/>
    <w:rsid w:val="00F770B5"/>
    <w:rPr>
      <w:rFonts w:ascii="Arial" w:eastAsia="Arial" w:hAnsi="Arial" w:cs="Arial"/>
      <w:b/>
      <w:bCs/>
      <w:sz w:val="20"/>
      <w:szCs w:val="20"/>
    </w:rPr>
  </w:style>
  <w:style w:type="paragraph" w:styleId="Header">
    <w:name w:val="header"/>
    <w:basedOn w:val="Normal"/>
    <w:link w:val="HeaderChar"/>
    <w:rsid w:val="00987AFE"/>
    <w:pPr>
      <w:widowControl/>
      <w:tabs>
        <w:tab w:val="center" w:pos="4153"/>
        <w:tab w:val="right" w:pos="8306"/>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87AFE"/>
    <w:rPr>
      <w:rFonts w:ascii="Times New Roman" w:eastAsia="Times New Roman" w:hAnsi="Times New Roman" w:cs="Times New Roman"/>
      <w:sz w:val="24"/>
      <w:szCs w:val="24"/>
    </w:rPr>
  </w:style>
  <w:style w:type="paragraph" w:styleId="Revision">
    <w:name w:val="Revision"/>
    <w:hidden/>
    <w:uiPriority w:val="99"/>
    <w:semiHidden/>
    <w:rsid w:val="00967A7F"/>
    <w:pPr>
      <w:widowControl/>
      <w:autoSpaceDE/>
      <w:autoSpaceDN/>
    </w:pPr>
    <w:rPr>
      <w:rFonts w:ascii="Arial" w:eastAsia="Arial" w:hAnsi="Arial" w:cs="Arial"/>
    </w:rPr>
  </w:style>
  <w:style w:type="paragraph" w:styleId="Footer">
    <w:name w:val="footer"/>
    <w:basedOn w:val="Normal"/>
    <w:link w:val="FooterChar"/>
    <w:uiPriority w:val="99"/>
    <w:unhideWhenUsed/>
    <w:rsid w:val="00871C21"/>
    <w:pPr>
      <w:tabs>
        <w:tab w:val="center" w:pos="4680"/>
        <w:tab w:val="right" w:pos="9360"/>
      </w:tabs>
    </w:pPr>
  </w:style>
  <w:style w:type="character" w:customStyle="1" w:styleId="FooterChar">
    <w:name w:val="Footer Char"/>
    <w:basedOn w:val="DefaultParagraphFont"/>
    <w:link w:val="Footer"/>
    <w:uiPriority w:val="99"/>
    <w:rsid w:val="00871C21"/>
    <w:rPr>
      <w:rFonts w:ascii="Arial" w:eastAsia="Arial" w:hAnsi="Arial" w:cs="Arial"/>
    </w:rPr>
  </w:style>
  <w:style w:type="table" w:styleId="TableGrid">
    <w:name w:val="Table Grid"/>
    <w:basedOn w:val="TableNormal"/>
    <w:uiPriority w:val="59"/>
    <w:rsid w:val="0087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762"/>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C08DA"/>
    <w:rPr>
      <w:color w:val="0000FF"/>
      <w:u w:val="single"/>
    </w:rPr>
  </w:style>
  <w:style w:type="character" w:customStyle="1" w:styleId="hwtze">
    <w:name w:val="hwtze"/>
    <w:basedOn w:val="DefaultParagraphFont"/>
    <w:rsid w:val="003E631F"/>
  </w:style>
  <w:style w:type="character" w:customStyle="1" w:styleId="rynqvb">
    <w:name w:val="rynqvb"/>
    <w:basedOn w:val="DefaultParagraphFont"/>
    <w:rsid w:val="003E631F"/>
  </w:style>
  <w:style w:type="character" w:customStyle="1" w:styleId="markedcontent">
    <w:name w:val="markedcontent"/>
    <w:basedOn w:val="DefaultParagraphFont"/>
    <w:rsid w:val="00743E2C"/>
  </w:style>
  <w:style w:type="paragraph" w:styleId="Caption">
    <w:name w:val="caption"/>
    <w:basedOn w:val="Normal"/>
    <w:next w:val="Normal"/>
    <w:uiPriority w:val="35"/>
    <w:unhideWhenUsed/>
    <w:qFormat/>
    <w:rsid w:val="00E230D2"/>
    <w:pPr>
      <w:jc w:val="center"/>
    </w:pPr>
    <w:rPr>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6261">
      <w:bodyDiv w:val="1"/>
      <w:marLeft w:val="0"/>
      <w:marRight w:val="0"/>
      <w:marTop w:val="0"/>
      <w:marBottom w:val="0"/>
      <w:divBdr>
        <w:top w:val="none" w:sz="0" w:space="0" w:color="auto"/>
        <w:left w:val="none" w:sz="0" w:space="0" w:color="auto"/>
        <w:bottom w:val="none" w:sz="0" w:space="0" w:color="auto"/>
        <w:right w:val="none" w:sz="0" w:space="0" w:color="auto"/>
      </w:divBdr>
      <w:divsChild>
        <w:div w:id="1819027292">
          <w:marLeft w:val="0"/>
          <w:marRight w:val="0"/>
          <w:marTop w:val="0"/>
          <w:marBottom w:val="0"/>
          <w:divBdr>
            <w:top w:val="none" w:sz="0" w:space="0" w:color="auto"/>
            <w:left w:val="none" w:sz="0" w:space="0" w:color="auto"/>
            <w:bottom w:val="none" w:sz="0" w:space="0" w:color="auto"/>
            <w:right w:val="none" w:sz="0" w:space="0" w:color="auto"/>
          </w:divBdr>
        </w:div>
      </w:divsChild>
    </w:div>
    <w:div w:id="381371571">
      <w:bodyDiv w:val="1"/>
      <w:marLeft w:val="0"/>
      <w:marRight w:val="0"/>
      <w:marTop w:val="0"/>
      <w:marBottom w:val="0"/>
      <w:divBdr>
        <w:top w:val="none" w:sz="0" w:space="0" w:color="auto"/>
        <w:left w:val="none" w:sz="0" w:space="0" w:color="auto"/>
        <w:bottom w:val="none" w:sz="0" w:space="0" w:color="auto"/>
        <w:right w:val="none" w:sz="0" w:space="0" w:color="auto"/>
      </w:divBdr>
      <w:divsChild>
        <w:div w:id="1844007348">
          <w:marLeft w:val="0"/>
          <w:marRight w:val="0"/>
          <w:marTop w:val="0"/>
          <w:marBottom w:val="0"/>
          <w:divBdr>
            <w:top w:val="none" w:sz="0" w:space="0" w:color="auto"/>
            <w:left w:val="none" w:sz="0" w:space="0" w:color="auto"/>
            <w:bottom w:val="none" w:sz="0" w:space="0" w:color="auto"/>
            <w:right w:val="none" w:sz="0" w:space="0" w:color="auto"/>
          </w:divBdr>
        </w:div>
      </w:divsChild>
    </w:div>
    <w:div w:id="914432458">
      <w:bodyDiv w:val="1"/>
      <w:marLeft w:val="0"/>
      <w:marRight w:val="0"/>
      <w:marTop w:val="0"/>
      <w:marBottom w:val="0"/>
      <w:divBdr>
        <w:top w:val="none" w:sz="0" w:space="0" w:color="auto"/>
        <w:left w:val="none" w:sz="0" w:space="0" w:color="auto"/>
        <w:bottom w:val="none" w:sz="0" w:space="0" w:color="auto"/>
        <w:right w:val="none" w:sz="0" w:space="0" w:color="auto"/>
      </w:divBdr>
    </w:div>
    <w:div w:id="1284847567">
      <w:bodyDiv w:val="1"/>
      <w:marLeft w:val="0"/>
      <w:marRight w:val="0"/>
      <w:marTop w:val="0"/>
      <w:marBottom w:val="0"/>
      <w:divBdr>
        <w:top w:val="none" w:sz="0" w:space="0" w:color="auto"/>
        <w:left w:val="none" w:sz="0" w:space="0" w:color="auto"/>
        <w:bottom w:val="none" w:sz="0" w:space="0" w:color="auto"/>
        <w:right w:val="none" w:sz="0" w:space="0" w:color="auto"/>
      </w:divBdr>
    </w:div>
    <w:div w:id="1624649148">
      <w:bodyDiv w:val="1"/>
      <w:marLeft w:val="0"/>
      <w:marRight w:val="0"/>
      <w:marTop w:val="0"/>
      <w:marBottom w:val="0"/>
      <w:divBdr>
        <w:top w:val="none" w:sz="0" w:space="0" w:color="auto"/>
        <w:left w:val="none" w:sz="0" w:space="0" w:color="auto"/>
        <w:bottom w:val="none" w:sz="0" w:space="0" w:color="auto"/>
        <w:right w:val="none" w:sz="0" w:space="0" w:color="auto"/>
      </w:divBdr>
    </w:div>
    <w:div w:id="1748191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kasse.m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parkasse.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A73E-F203-43BE-933F-09D9D341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SPARKASSE BANK MAKEDONIJA</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SPARKASSE BANK MAKEDONIJA</dc:title>
  <dc:creator>Djole</dc:creator>
  <cp:lastModifiedBy>Sandra Ducaroska</cp:lastModifiedBy>
  <cp:revision>2</cp:revision>
  <cp:lastPrinted>2022-12-26T12:01:00Z</cp:lastPrinted>
  <dcterms:created xsi:type="dcterms:W3CDTF">2024-02-12T14:52:00Z</dcterms:created>
  <dcterms:modified xsi:type="dcterms:W3CDTF">2024-02-12T14:52:00Z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2010</vt:lpwstr>
  </property>
  <property fmtid="{D5CDD505-2E9C-101B-9397-08002B2CF9AE}" pid="4" name="LastSaved">
    <vt:filetime>2020-10-15T00:00:00Z</vt:filetime>
  </property>
</Properties>
</file>